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D9" w:rsidRDefault="002C07D9" w:rsidP="002C07D9">
      <w:pPr>
        <w:tabs>
          <w:tab w:val="center" w:pos="4153"/>
          <w:tab w:val="right" w:pos="8306"/>
        </w:tabs>
        <w:jc w:val="right"/>
        <w:rPr>
          <w:rFonts w:ascii="Arial" w:hAnsi="Arial" w:cs="Arial"/>
          <w:sz w:val="22"/>
          <w:szCs w:val="22"/>
        </w:rPr>
      </w:pPr>
      <w:r w:rsidRPr="002C07D9">
        <w:rPr>
          <w:rFonts w:ascii="Arial" w:hAnsi="Arial" w:cs="Arial"/>
          <w:sz w:val="22"/>
        </w:rPr>
        <w:t>Приложение №</w:t>
      </w:r>
      <w:r w:rsidR="00EE6F67">
        <w:rPr>
          <w:rFonts w:ascii="Arial" w:hAnsi="Arial" w:cs="Arial"/>
          <w:sz w:val="22"/>
        </w:rPr>
        <w:t>3</w:t>
      </w:r>
      <w:r w:rsidRPr="002C07D9">
        <w:rPr>
          <w:rFonts w:ascii="Arial" w:hAnsi="Arial" w:cs="Arial"/>
          <w:sz w:val="22"/>
        </w:rPr>
        <w:t xml:space="preserve"> к Приказу </w:t>
      </w:r>
      <w:r w:rsidRPr="002C07D9">
        <w:rPr>
          <w:rFonts w:ascii="Arial" w:hAnsi="Arial" w:cs="Arial"/>
          <w:sz w:val="22"/>
        </w:rPr>
        <w:br/>
        <w:t xml:space="preserve">от </w:t>
      </w:r>
      <w:r w:rsidR="00140FEF" w:rsidRPr="008C12F7">
        <w:rPr>
          <w:rFonts w:ascii="Arial" w:hAnsi="Arial" w:cs="Arial"/>
          <w:sz w:val="22"/>
          <w:szCs w:val="22"/>
        </w:rPr>
        <w:t>29.06.2020 №634</w:t>
      </w:r>
    </w:p>
    <w:p w:rsidR="00F417C4" w:rsidRPr="00F417C4" w:rsidRDefault="00F417C4" w:rsidP="00F417C4">
      <w:pPr>
        <w:tabs>
          <w:tab w:val="center" w:pos="4153"/>
          <w:tab w:val="right" w:pos="8306"/>
        </w:tabs>
        <w:jc w:val="right"/>
        <w:rPr>
          <w:rFonts w:ascii="Arial" w:hAnsi="Arial" w:cs="Arial"/>
          <w:i/>
          <w:sz w:val="22"/>
          <w:szCs w:val="22"/>
        </w:rPr>
      </w:pPr>
      <w:r w:rsidRPr="00F417C4">
        <w:rPr>
          <w:rFonts w:ascii="Arial" w:hAnsi="Arial" w:cs="Arial"/>
          <w:i/>
          <w:sz w:val="22"/>
          <w:szCs w:val="22"/>
        </w:rPr>
        <w:t>Внесены изменения,</w:t>
      </w:r>
    </w:p>
    <w:p w:rsidR="00F417C4" w:rsidRPr="00F417C4" w:rsidRDefault="00F417C4" w:rsidP="00F417C4">
      <w:pPr>
        <w:tabs>
          <w:tab w:val="center" w:pos="4153"/>
          <w:tab w:val="right" w:pos="8306"/>
        </w:tabs>
        <w:jc w:val="right"/>
        <w:rPr>
          <w:rFonts w:ascii="Arial" w:hAnsi="Arial" w:cs="Arial"/>
          <w:i/>
          <w:sz w:val="22"/>
          <w:szCs w:val="22"/>
        </w:rPr>
      </w:pPr>
      <w:r w:rsidRPr="00F417C4">
        <w:rPr>
          <w:rFonts w:ascii="Arial" w:hAnsi="Arial" w:cs="Arial"/>
          <w:i/>
          <w:sz w:val="22"/>
          <w:szCs w:val="22"/>
        </w:rPr>
        <w:t>утвержденные и введенные в действие:</w:t>
      </w:r>
    </w:p>
    <w:p w:rsidR="00F417C4" w:rsidRDefault="00F417C4" w:rsidP="002C07D9">
      <w:pPr>
        <w:tabs>
          <w:tab w:val="center" w:pos="4153"/>
          <w:tab w:val="right" w:pos="8306"/>
        </w:tabs>
        <w:jc w:val="right"/>
        <w:rPr>
          <w:rFonts w:ascii="Arial" w:hAnsi="Arial" w:cs="Arial"/>
          <w:sz w:val="22"/>
          <w:szCs w:val="22"/>
        </w:rPr>
      </w:pPr>
    </w:p>
    <w:p w:rsidR="00F417C4" w:rsidRPr="00896405" w:rsidRDefault="00F417C4" w:rsidP="00F417C4">
      <w:pPr>
        <w:tabs>
          <w:tab w:val="center" w:pos="4153"/>
          <w:tab w:val="right" w:pos="8306"/>
        </w:tabs>
        <w:jc w:val="right"/>
        <w:rPr>
          <w:rFonts w:ascii="Arial" w:hAnsi="Arial" w:cs="Arial"/>
          <w:i/>
          <w:sz w:val="20"/>
        </w:rPr>
      </w:pPr>
      <w:r w:rsidRPr="00896405">
        <w:rPr>
          <w:rFonts w:ascii="Arial" w:hAnsi="Arial" w:cs="Arial"/>
          <w:i/>
          <w:sz w:val="20"/>
        </w:rPr>
        <w:t xml:space="preserve">- </w:t>
      </w:r>
      <w:r w:rsidRPr="00896405">
        <w:rPr>
          <w:rFonts w:ascii="Arial" w:hAnsi="Arial" w:cs="Arial"/>
          <w:i/>
          <w:sz w:val="20"/>
          <w:lang w:val="en-US"/>
        </w:rPr>
        <w:t>c</w:t>
      </w:r>
      <w:r w:rsidRPr="00896405">
        <w:rPr>
          <w:rFonts w:ascii="Arial" w:hAnsi="Arial" w:cs="Arial"/>
          <w:i/>
          <w:sz w:val="20"/>
        </w:rPr>
        <w:t xml:space="preserve"> 20.10.2020 Приказом от 19.10.2020 №1053</w:t>
      </w:r>
      <w:r w:rsidR="007520BF">
        <w:rPr>
          <w:rFonts w:ascii="Arial" w:hAnsi="Arial" w:cs="Arial"/>
          <w:i/>
          <w:sz w:val="20"/>
        </w:rPr>
        <w:t>;</w:t>
      </w:r>
    </w:p>
    <w:p w:rsidR="00F840C5" w:rsidRDefault="00896405" w:rsidP="00F417C4">
      <w:pPr>
        <w:tabs>
          <w:tab w:val="center" w:pos="4153"/>
          <w:tab w:val="right" w:pos="8306"/>
        </w:tabs>
        <w:jc w:val="right"/>
        <w:rPr>
          <w:rFonts w:ascii="Arial" w:hAnsi="Arial" w:cs="Arial"/>
          <w:i/>
          <w:sz w:val="20"/>
        </w:rPr>
      </w:pPr>
      <w:r w:rsidRPr="00896405">
        <w:rPr>
          <w:rFonts w:ascii="Arial" w:hAnsi="Arial" w:cs="Arial"/>
          <w:i/>
          <w:sz w:val="20"/>
        </w:rPr>
        <w:t xml:space="preserve">- с </w:t>
      </w:r>
      <w:r w:rsidR="00D94E1E">
        <w:rPr>
          <w:rFonts w:ascii="Arial" w:hAnsi="Arial" w:cs="Arial"/>
          <w:i/>
          <w:sz w:val="20"/>
        </w:rPr>
        <w:t>15</w:t>
      </w:r>
      <w:r w:rsidRPr="00896405">
        <w:rPr>
          <w:rFonts w:ascii="Arial" w:hAnsi="Arial" w:cs="Arial"/>
          <w:i/>
          <w:sz w:val="20"/>
        </w:rPr>
        <w:t>.</w:t>
      </w:r>
      <w:r w:rsidR="00D94E1E">
        <w:rPr>
          <w:rFonts w:ascii="Arial" w:hAnsi="Arial" w:cs="Arial"/>
          <w:i/>
          <w:sz w:val="20"/>
        </w:rPr>
        <w:t>04</w:t>
      </w:r>
      <w:r w:rsidRPr="00896405">
        <w:rPr>
          <w:rFonts w:ascii="Arial" w:hAnsi="Arial" w:cs="Arial"/>
          <w:i/>
          <w:sz w:val="20"/>
        </w:rPr>
        <w:t xml:space="preserve">.2021 Распоряжением от </w:t>
      </w:r>
      <w:r w:rsidR="009B3754">
        <w:rPr>
          <w:rFonts w:ascii="Arial" w:hAnsi="Arial" w:cs="Arial"/>
          <w:i/>
          <w:sz w:val="20"/>
        </w:rPr>
        <w:t>15</w:t>
      </w:r>
      <w:r w:rsidRPr="00896405">
        <w:rPr>
          <w:rFonts w:ascii="Arial" w:hAnsi="Arial" w:cs="Arial"/>
          <w:i/>
          <w:sz w:val="20"/>
        </w:rPr>
        <w:t>.</w:t>
      </w:r>
      <w:r w:rsidR="009B3754">
        <w:rPr>
          <w:rFonts w:ascii="Arial" w:hAnsi="Arial" w:cs="Arial"/>
          <w:i/>
          <w:sz w:val="20"/>
        </w:rPr>
        <w:t>04</w:t>
      </w:r>
      <w:r w:rsidRPr="00896405">
        <w:rPr>
          <w:rFonts w:ascii="Arial" w:hAnsi="Arial" w:cs="Arial"/>
          <w:i/>
          <w:sz w:val="20"/>
        </w:rPr>
        <w:t xml:space="preserve">.2021 </w:t>
      </w:r>
      <w:r w:rsidR="009B3754" w:rsidRPr="00896405">
        <w:rPr>
          <w:rFonts w:ascii="Arial" w:hAnsi="Arial" w:cs="Arial"/>
          <w:i/>
          <w:sz w:val="20"/>
        </w:rPr>
        <w:t>№</w:t>
      </w:r>
      <w:r w:rsidR="009B3754">
        <w:rPr>
          <w:rFonts w:ascii="Arial" w:hAnsi="Arial" w:cs="Arial"/>
          <w:i/>
          <w:sz w:val="20"/>
        </w:rPr>
        <w:t>1792-Р</w:t>
      </w:r>
      <w:r w:rsidR="00F14F5D">
        <w:rPr>
          <w:rFonts w:ascii="Arial" w:hAnsi="Arial" w:cs="Arial"/>
          <w:i/>
          <w:sz w:val="20"/>
        </w:rPr>
        <w:t xml:space="preserve">, </w:t>
      </w:r>
    </w:p>
    <w:p w:rsidR="00F40C2A" w:rsidRDefault="00F840C5" w:rsidP="00F840C5">
      <w:pPr>
        <w:tabs>
          <w:tab w:val="center" w:pos="4153"/>
          <w:tab w:val="right" w:pos="8306"/>
        </w:tabs>
        <w:jc w:val="right"/>
        <w:rPr>
          <w:rFonts w:ascii="Arial" w:hAnsi="Arial" w:cs="Arial"/>
          <w:i/>
          <w:sz w:val="20"/>
        </w:rPr>
      </w:pPr>
      <w:r>
        <w:rPr>
          <w:rFonts w:ascii="Arial" w:hAnsi="Arial" w:cs="Arial"/>
          <w:i/>
          <w:sz w:val="20"/>
        </w:rPr>
        <w:t xml:space="preserve">с 17.10.2022 </w:t>
      </w:r>
      <w:r w:rsidR="00F14F5D">
        <w:rPr>
          <w:rFonts w:ascii="Arial" w:hAnsi="Arial" w:cs="Arial"/>
          <w:i/>
          <w:sz w:val="20"/>
        </w:rPr>
        <w:t>от 03.10.2022 №3788-Р</w:t>
      </w:r>
      <w:r>
        <w:rPr>
          <w:rFonts w:ascii="Arial" w:hAnsi="Arial" w:cs="Arial"/>
          <w:i/>
          <w:sz w:val="20"/>
        </w:rPr>
        <w:t xml:space="preserve">, с </w:t>
      </w:r>
      <w:r w:rsidR="00504510">
        <w:rPr>
          <w:rFonts w:ascii="Arial" w:hAnsi="Arial" w:cs="Arial"/>
          <w:i/>
          <w:sz w:val="20"/>
        </w:rPr>
        <w:t>01</w:t>
      </w:r>
      <w:r>
        <w:rPr>
          <w:rFonts w:ascii="Arial" w:hAnsi="Arial" w:cs="Arial"/>
          <w:i/>
          <w:sz w:val="20"/>
        </w:rPr>
        <w:t>.</w:t>
      </w:r>
      <w:r w:rsidR="00504510">
        <w:rPr>
          <w:rFonts w:ascii="Arial" w:hAnsi="Arial" w:cs="Arial"/>
          <w:i/>
          <w:sz w:val="20"/>
        </w:rPr>
        <w:t>02</w:t>
      </w:r>
      <w:r>
        <w:rPr>
          <w:rFonts w:ascii="Arial" w:hAnsi="Arial" w:cs="Arial"/>
          <w:i/>
          <w:sz w:val="20"/>
        </w:rPr>
        <w:t xml:space="preserve">.2023 от </w:t>
      </w:r>
      <w:r w:rsidR="002B589A">
        <w:rPr>
          <w:rFonts w:ascii="Arial" w:hAnsi="Arial" w:cs="Arial"/>
          <w:i/>
          <w:sz w:val="20"/>
        </w:rPr>
        <w:t>23.01</w:t>
      </w:r>
      <w:r>
        <w:rPr>
          <w:rFonts w:ascii="Arial" w:hAnsi="Arial" w:cs="Arial"/>
          <w:i/>
          <w:sz w:val="20"/>
        </w:rPr>
        <w:t>.2023 №</w:t>
      </w:r>
      <w:r w:rsidR="002B589A">
        <w:rPr>
          <w:rFonts w:ascii="Arial" w:hAnsi="Arial" w:cs="Arial"/>
          <w:i/>
          <w:sz w:val="20"/>
        </w:rPr>
        <w:t>186-Р</w:t>
      </w:r>
      <w:r w:rsidR="00F40C2A">
        <w:rPr>
          <w:rFonts w:ascii="Arial" w:hAnsi="Arial" w:cs="Arial"/>
          <w:i/>
          <w:sz w:val="20"/>
        </w:rPr>
        <w:t>.</w:t>
      </w:r>
    </w:p>
    <w:p w:rsidR="00896405" w:rsidRPr="00896405" w:rsidRDefault="00896405" w:rsidP="00F417C4">
      <w:pPr>
        <w:tabs>
          <w:tab w:val="center" w:pos="4153"/>
          <w:tab w:val="right" w:pos="8306"/>
        </w:tabs>
        <w:jc w:val="right"/>
        <w:rPr>
          <w:rFonts w:ascii="Arial" w:hAnsi="Arial" w:cs="Arial"/>
          <w:i/>
          <w:sz w:val="20"/>
        </w:rPr>
      </w:pPr>
    </w:p>
    <w:p w:rsidR="00F417C4" w:rsidRPr="002C07D9" w:rsidRDefault="00F417C4" w:rsidP="002C07D9">
      <w:pPr>
        <w:tabs>
          <w:tab w:val="center" w:pos="4153"/>
          <w:tab w:val="right" w:pos="8306"/>
        </w:tabs>
        <w:jc w:val="right"/>
        <w:rPr>
          <w:rFonts w:ascii="Arial" w:hAnsi="Arial" w:cs="Arial"/>
          <w:sz w:val="22"/>
        </w:rPr>
      </w:pPr>
    </w:p>
    <w:p w:rsidR="002C07D9" w:rsidRPr="00585F77" w:rsidRDefault="002C07D9" w:rsidP="00585F77">
      <w:pPr>
        <w:tabs>
          <w:tab w:val="center" w:pos="4153"/>
          <w:tab w:val="right" w:pos="8306"/>
        </w:tabs>
        <w:jc w:val="right"/>
        <w:rPr>
          <w:rFonts w:ascii="Arial" w:hAnsi="Arial" w:cs="Arial"/>
          <w:sz w:val="22"/>
        </w:rPr>
      </w:pPr>
      <w:bookmarkStart w:id="0" w:name="_GoBack"/>
      <w:bookmarkEnd w:id="0"/>
    </w:p>
    <w:p w:rsidR="002C07D9" w:rsidRPr="002C07D9" w:rsidRDefault="002C07D9" w:rsidP="002C07D9">
      <w:pPr>
        <w:widowControl w:val="0"/>
        <w:shd w:val="clear" w:color="auto" w:fill="FFFFFF"/>
        <w:autoSpaceDE w:val="0"/>
        <w:autoSpaceDN w:val="0"/>
        <w:adjustRightInd w:val="0"/>
        <w:ind w:firstLine="567"/>
        <w:jc w:val="right"/>
        <w:rPr>
          <w:rFonts w:ascii="Arial" w:hAnsi="Arial" w:cs="Arial"/>
          <w:b/>
          <w:bCs/>
          <w:sz w:val="18"/>
        </w:rPr>
      </w:pPr>
      <w:r w:rsidRPr="00611A5B">
        <w:rPr>
          <w:rFonts w:ascii="Arial" w:hAnsi="Arial" w:cs="Arial"/>
          <w:b/>
          <w:bCs/>
          <w:sz w:val="18"/>
        </w:rPr>
        <w:t xml:space="preserve">Типовая форма </w:t>
      </w:r>
      <w:r w:rsidR="008B238F" w:rsidRPr="00611A5B">
        <w:rPr>
          <w:rFonts w:ascii="Arial" w:hAnsi="Arial" w:cs="Arial"/>
          <w:b/>
          <w:bCs/>
          <w:sz w:val="18"/>
        </w:rPr>
        <w:t>04048-1</w:t>
      </w:r>
    </w:p>
    <w:p w:rsidR="00DC0796" w:rsidRPr="002C07D9" w:rsidRDefault="00DC0796" w:rsidP="001B0342">
      <w:pPr>
        <w:jc w:val="right"/>
        <w:rPr>
          <w:rFonts w:ascii="Arial" w:hAnsi="Arial" w:cs="Arial"/>
          <w:b/>
          <w:sz w:val="20"/>
        </w:rPr>
      </w:pPr>
    </w:p>
    <w:p w:rsidR="00EC2131" w:rsidRPr="002C07D9" w:rsidRDefault="00EC2131" w:rsidP="000C18A6">
      <w:pPr>
        <w:jc w:val="center"/>
        <w:rPr>
          <w:rFonts w:ascii="Arial" w:hAnsi="Arial" w:cs="Arial"/>
          <w:kern w:val="24"/>
          <w:sz w:val="20"/>
        </w:rPr>
      </w:pPr>
      <w:r w:rsidRPr="002C07D9">
        <w:rPr>
          <w:rFonts w:ascii="Arial" w:hAnsi="Arial" w:cs="Arial"/>
          <w:b/>
          <w:kern w:val="24"/>
          <w:sz w:val="20"/>
        </w:rPr>
        <w:t>СОГЛАШЕНИЕ</w:t>
      </w:r>
    </w:p>
    <w:p w:rsidR="004342AB" w:rsidRPr="002C07D9" w:rsidRDefault="00674F7C" w:rsidP="000C18A6">
      <w:pPr>
        <w:jc w:val="center"/>
        <w:rPr>
          <w:rFonts w:ascii="Arial" w:hAnsi="Arial" w:cs="Arial"/>
          <w:b/>
          <w:color w:val="000000"/>
          <w:sz w:val="20"/>
        </w:rPr>
      </w:pPr>
      <w:r w:rsidRPr="002C07D9">
        <w:rPr>
          <w:rFonts w:ascii="Arial" w:hAnsi="Arial" w:cs="Arial"/>
          <w:b/>
          <w:color w:val="000000"/>
          <w:sz w:val="20"/>
        </w:rPr>
        <w:t>Об оказании</w:t>
      </w:r>
      <w:r w:rsidR="00685315" w:rsidRPr="002C07D9">
        <w:rPr>
          <w:rFonts w:ascii="Arial" w:hAnsi="Arial" w:cs="Arial"/>
          <w:b/>
          <w:color w:val="000000"/>
          <w:sz w:val="20"/>
        </w:rPr>
        <w:t xml:space="preserve"> услуги «</w:t>
      </w:r>
      <w:r w:rsidR="001C2875">
        <w:rPr>
          <w:rFonts w:ascii="Arial" w:hAnsi="Arial" w:cs="Arial"/>
          <w:b/>
          <w:color w:val="000000"/>
          <w:sz w:val="20"/>
        </w:rPr>
        <w:t>Онлайн в</w:t>
      </w:r>
      <w:r w:rsidR="00C27EC8" w:rsidRPr="002C07D9">
        <w:rPr>
          <w:rFonts w:ascii="Arial" w:hAnsi="Arial" w:cs="Arial"/>
          <w:b/>
          <w:color w:val="000000"/>
          <w:sz w:val="20"/>
        </w:rPr>
        <w:t xml:space="preserve">ыплаты на </w:t>
      </w:r>
      <w:r w:rsidR="00F97CE0" w:rsidRPr="002C07D9">
        <w:rPr>
          <w:rFonts w:ascii="Arial" w:hAnsi="Arial" w:cs="Arial"/>
          <w:b/>
          <w:color w:val="000000"/>
          <w:sz w:val="20"/>
        </w:rPr>
        <w:t xml:space="preserve">банковские </w:t>
      </w:r>
      <w:r w:rsidR="00C27EC8" w:rsidRPr="002C07D9">
        <w:rPr>
          <w:rFonts w:ascii="Arial" w:hAnsi="Arial" w:cs="Arial"/>
          <w:b/>
          <w:color w:val="000000"/>
          <w:sz w:val="20"/>
        </w:rPr>
        <w:t>карты физических лиц</w:t>
      </w:r>
      <w:r w:rsidR="00685315" w:rsidRPr="002C07D9">
        <w:rPr>
          <w:rFonts w:ascii="Arial" w:hAnsi="Arial" w:cs="Arial"/>
          <w:b/>
          <w:color w:val="000000"/>
          <w:sz w:val="20"/>
        </w:rPr>
        <w:t>»</w:t>
      </w:r>
    </w:p>
    <w:p w:rsidR="00EC2131" w:rsidRPr="002C07D9" w:rsidRDefault="00EC2131" w:rsidP="002F24B3">
      <w:pPr>
        <w:rPr>
          <w:rFonts w:ascii="Arial" w:hAnsi="Arial" w:cs="Arial"/>
          <w:b/>
          <w:color w:val="000000"/>
          <w:sz w:val="20"/>
        </w:rPr>
      </w:pPr>
    </w:p>
    <w:p w:rsidR="008B3312" w:rsidRPr="002C07D9" w:rsidRDefault="008B3312" w:rsidP="0035725E">
      <w:pPr>
        <w:numPr>
          <w:ilvl w:val="0"/>
          <w:numId w:val="3"/>
        </w:numPr>
        <w:spacing w:before="120" w:after="120"/>
        <w:ind w:left="714" w:hanging="357"/>
        <w:jc w:val="center"/>
        <w:rPr>
          <w:rFonts w:ascii="Arial" w:hAnsi="Arial" w:cs="Arial"/>
          <w:b/>
          <w:caps/>
          <w:sz w:val="20"/>
        </w:rPr>
      </w:pPr>
      <w:r w:rsidRPr="002C07D9">
        <w:rPr>
          <w:rFonts w:ascii="Arial" w:hAnsi="Arial" w:cs="Arial"/>
          <w:b/>
          <w:caps/>
          <w:sz w:val="20"/>
        </w:rPr>
        <w:t>Общие положения</w:t>
      </w:r>
    </w:p>
    <w:p w:rsidR="008B3312" w:rsidRPr="002C07D9" w:rsidRDefault="008B3312"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Настоящ</w:t>
      </w:r>
      <w:r w:rsidR="00C62B01" w:rsidRPr="002C07D9">
        <w:rPr>
          <w:rFonts w:ascii="Arial" w:hAnsi="Arial" w:cs="Arial"/>
          <w:color w:val="000000"/>
          <w:sz w:val="20"/>
        </w:rPr>
        <w:t xml:space="preserve">ее </w:t>
      </w:r>
      <w:r w:rsidR="00685315" w:rsidRPr="002C07D9">
        <w:rPr>
          <w:rFonts w:ascii="Arial" w:hAnsi="Arial" w:cs="Arial"/>
          <w:color w:val="000000"/>
          <w:sz w:val="20"/>
        </w:rPr>
        <w:t>С</w:t>
      </w:r>
      <w:r w:rsidR="00C62B01" w:rsidRPr="002C07D9">
        <w:rPr>
          <w:rFonts w:ascii="Arial" w:hAnsi="Arial" w:cs="Arial"/>
          <w:color w:val="000000"/>
          <w:sz w:val="20"/>
        </w:rPr>
        <w:t xml:space="preserve">оглашение </w:t>
      </w:r>
      <w:r w:rsidR="00685315" w:rsidRPr="002C07D9">
        <w:rPr>
          <w:rFonts w:ascii="Arial" w:hAnsi="Arial" w:cs="Arial"/>
          <w:color w:val="000000"/>
          <w:sz w:val="20"/>
        </w:rPr>
        <w:t>о предоставлении услуги «</w:t>
      </w:r>
      <w:r w:rsidR="001C2875">
        <w:rPr>
          <w:rFonts w:ascii="Arial" w:hAnsi="Arial" w:cs="Arial"/>
          <w:color w:val="000000"/>
          <w:sz w:val="20"/>
        </w:rPr>
        <w:t>Онлайн в</w:t>
      </w:r>
      <w:r w:rsidR="00F97CE0" w:rsidRPr="002C07D9">
        <w:rPr>
          <w:rFonts w:ascii="Arial" w:hAnsi="Arial" w:cs="Arial"/>
          <w:color w:val="000000"/>
          <w:sz w:val="20"/>
        </w:rPr>
        <w:t>ыплаты на банковские карты физических лиц</w:t>
      </w:r>
      <w:r w:rsidR="00685315" w:rsidRPr="002C07D9">
        <w:rPr>
          <w:rFonts w:ascii="Arial" w:hAnsi="Arial" w:cs="Arial"/>
          <w:color w:val="000000"/>
          <w:sz w:val="20"/>
        </w:rPr>
        <w:t xml:space="preserve">» </w:t>
      </w:r>
      <w:r w:rsidR="005D6E5D" w:rsidRPr="002C07D9">
        <w:rPr>
          <w:rFonts w:ascii="Arial" w:hAnsi="Arial" w:cs="Arial"/>
          <w:color w:val="000000"/>
          <w:sz w:val="20"/>
        </w:rPr>
        <w:t xml:space="preserve">(далее – </w:t>
      </w:r>
      <w:r w:rsidR="00365A8F" w:rsidRPr="002C07D9">
        <w:rPr>
          <w:rFonts w:ascii="Arial" w:hAnsi="Arial" w:cs="Arial"/>
          <w:color w:val="000000"/>
          <w:sz w:val="20"/>
        </w:rPr>
        <w:t>С</w:t>
      </w:r>
      <w:r w:rsidR="005D6E5D" w:rsidRPr="002C07D9">
        <w:rPr>
          <w:rFonts w:ascii="Arial" w:hAnsi="Arial" w:cs="Arial"/>
          <w:color w:val="000000"/>
          <w:sz w:val="20"/>
        </w:rPr>
        <w:t>оглашение</w:t>
      </w:r>
      <w:r w:rsidR="00CC16A6" w:rsidRPr="002C07D9">
        <w:rPr>
          <w:rFonts w:ascii="Arial" w:hAnsi="Arial" w:cs="Arial"/>
          <w:color w:val="000000"/>
          <w:sz w:val="20"/>
        </w:rPr>
        <w:t>)</w:t>
      </w:r>
      <w:r w:rsidRPr="002C07D9">
        <w:rPr>
          <w:rFonts w:ascii="Arial" w:hAnsi="Arial" w:cs="Arial"/>
          <w:color w:val="000000"/>
          <w:sz w:val="20"/>
        </w:rPr>
        <w:t xml:space="preserve"> является договором присоединения, регулирующим </w:t>
      </w:r>
      <w:r w:rsidR="005D6E5D" w:rsidRPr="002C07D9">
        <w:rPr>
          <w:rFonts w:ascii="Arial" w:hAnsi="Arial" w:cs="Arial"/>
          <w:color w:val="000000"/>
          <w:sz w:val="20"/>
        </w:rPr>
        <w:t xml:space="preserve">порядок и условия </w:t>
      </w:r>
      <w:r w:rsidR="00685315" w:rsidRPr="002C07D9">
        <w:rPr>
          <w:rFonts w:ascii="Arial" w:hAnsi="Arial" w:cs="Arial"/>
          <w:color w:val="000000"/>
          <w:sz w:val="20"/>
        </w:rPr>
        <w:t>предоставления услуги «</w:t>
      </w:r>
      <w:r w:rsidR="001C2875">
        <w:rPr>
          <w:rFonts w:ascii="Arial" w:hAnsi="Arial" w:cs="Arial"/>
          <w:color w:val="000000"/>
          <w:sz w:val="20"/>
        </w:rPr>
        <w:t>Онлайн в</w:t>
      </w:r>
      <w:r w:rsidR="00F97CE0" w:rsidRPr="002C07D9">
        <w:rPr>
          <w:rFonts w:ascii="Arial" w:hAnsi="Arial" w:cs="Arial"/>
          <w:color w:val="000000"/>
          <w:sz w:val="20"/>
        </w:rPr>
        <w:t>ыплаты на банковские карты физических лиц</w:t>
      </w:r>
      <w:r w:rsidR="00B400F5" w:rsidRPr="002C07D9">
        <w:rPr>
          <w:rFonts w:ascii="Arial" w:hAnsi="Arial" w:cs="Arial"/>
          <w:color w:val="000000"/>
          <w:sz w:val="20"/>
        </w:rPr>
        <w:t>»</w:t>
      </w:r>
      <w:r w:rsidR="001C2875">
        <w:rPr>
          <w:rFonts w:ascii="Arial" w:hAnsi="Arial" w:cs="Arial"/>
          <w:color w:val="000000"/>
          <w:sz w:val="20"/>
        </w:rPr>
        <w:t xml:space="preserve"> (далее – Услуга)</w:t>
      </w:r>
      <w:r w:rsidR="002308D4" w:rsidRPr="002C07D9">
        <w:rPr>
          <w:rFonts w:ascii="Arial" w:hAnsi="Arial" w:cs="Arial"/>
          <w:color w:val="000000"/>
          <w:sz w:val="20"/>
        </w:rPr>
        <w:t xml:space="preserve"> </w:t>
      </w:r>
      <w:r w:rsidR="005D6E5D" w:rsidRPr="002C07D9">
        <w:rPr>
          <w:rFonts w:ascii="Arial" w:hAnsi="Arial" w:cs="Arial"/>
          <w:sz w:val="20"/>
        </w:rPr>
        <w:t>юридическим лицам, индивидуальным предпринимателям и физическим лицам, занимающимся в установленном законодательством</w:t>
      </w:r>
      <w:r w:rsidR="00CC16A6" w:rsidRPr="002C07D9">
        <w:rPr>
          <w:rFonts w:ascii="Arial" w:hAnsi="Arial" w:cs="Arial"/>
          <w:sz w:val="20"/>
        </w:rPr>
        <w:t xml:space="preserve"> Российской Федерации</w:t>
      </w:r>
      <w:r w:rsidR="005D6E5D" w:rsidRPr="002C07D9">
        <w:rPr>
          <w:rFonts w:ascii="Arial" w:hAnsi="Arial" w:cs="Arial"/>
          <w:sz w:val="20"/>
        </w:rPr>
        <w:t xml:space="preserve"> порядке частной практикой </w:t>
      </w:r>
      <w:r w:rsidR="00CC16A6" w:rsidRPr="002C07D9">
        <w:rPr>
          <w:rFonts w:ascii="Arial" w:hAnsi="Arial" w:cs="Arial"/>
          <w:color w:val="000000"/>
          <w:sz w:val="20"/>
        </w:rPr>
        <w:t xml:space="preserve">(далее – Клиенты) </w:t>
      </w:r>
      <w:r w:rsidR="00CC16A6" w:rsidRPr="002C07D9">
        <w:rPr>
          <w:rFonts w:ascii="Arial" w:hAnsi="Arial" w:cs="Arial"/>
          <w:bCs/>
          <w:color w:val="000000"/>
          <w:sz w:val="20"/>
        </w:rPr>
        <w:t>в Публичном акционерном обществе Банке «Финансовая Корпорация Открытие» (далее – Банк), далее совместно именуемые Стороны.</w:t>
      </w:r>
    </w:p>
    <w:p w:rsidR="00DA05F5" w:rsidRPr="002C07D9" w:rsidRDefault="00DA05F5" w:rsidP="0035725E">
      <w:pPr>
        <w:numPr>
          <w:ilvl w:val="1"/>
          <w:numId w:val="3"/>
        </w:numPr>
        <w:tabs>
          <w:tab w:val="left" w:pos="426"/>
        </w:tabs>
        <w:spacing w:before="60"/>
        <w:ind w:left="0" w:firstLine="0"/>
        <w:jc w:val="both"/>
        <w:rPr>
          <w:rFonts w:ascii="Arial" w:hAnsi="Arial" w:cs="Arial"/>
          <w:color w:val="000000"/>
          <w:sz w:val="20"/>
        </w:rPr>
      </w:pPr>
      <w:r w:rsidRPr="002C07D9">
        <w:rPr>
          <w:rFonts w:ascii="Arial" w:hAnsi="Arial" w:cs="Arial"/>
          <w:color w:val="000000"/>
          <w:sz w:val="20"/>
        </w:rPr>
        <w:t xml:space="preserve">Настоящее Соглашение применяется в отношении Клиентов, </w:t>
      </w:r>
      <w:r w:rsidR="005B0FCC" w:rsidRPr="002C07D9">
        <w:rPr>
          <w:rFonts w:ascii="Arial" w:hAnsi="Arial" w:cs="Arial"/>
          <w:color w:val="000000"/>
          <w:sz w:val="20"/>
        </w:rPr>
        <w:t>имеющих</w:t>
      </w:r>
      <w:r w:rsidR="00884F7E" w:rsidRPr="002C07D9">
        <w:rPr>
          <w:rFonts w:ascii="Arial" w:hAnsi="Arial" w:cs="Arial"/>
          <w:color w:val="000000"/>
          <w:sz w:val="20"/>
        </w:rPr>
        <w:t xml:space="preserve"> действующи</w:t>
      </w:r>
      <w:r w:rsidR="001C2875">
        <w:rPr>
          <w:rFonts w:ascii="Arial" w:hAnsi="Arial" w:cs="Arial"/>
          <w:color w:val="000000"/>
          <w:sz w:val="20"/>
        </w:rPr>
        <w:t>й</w:t>
      </w:r>
      <w:r w:rsidR="00884F7E" w:rsidRPr="002C07D9">
        <w:rPr>
          <w:rFonts w:ascii="Arial" w:hAnsi="Arial" w:cs="Arial"/>
          <w:color w:val="000000"/>
          <w:sz w:val="20"/>
        </w:rPr>
        <w:t xml:space="preserve"> </w:t>
      </w:r>
      <w:r w:rsidR="005B0FCC" w:rsidRPr="002C07D9">
        <w:rPr>
          <w:rFonts w:ascii="Arial" w:hAnsi="Arial" w:cs="Arial"/>
          <w:color w:val="000000"/>
          <w:sz w:val="20"/>
        </w:rPr>
        <w:t>расчетны</w:t>
      </w:r>
      <w:r w:rsidR="001C2875">
        <w:rPr>
          <w:rFonts w:ascii="Arial" w:hAnsi="Arial" w:cs="Arial"/>
          <w:color w:val="000000"/>
          <w:sz w:val="20"/>
        </w:rPr>
        <w:t>й</w:t>
      </w:r>
      <w:r w:rsidR="005B0FCC" w:rsidRPr="002C07D9">
        <w:rPr>
          <w:rFonts w:ascii="Arial" w:hAnsi="Arial" w:cs="Arial"/>
          <w:color w:val="000000"/>
          <w:sz w:val="20"/>
        </w:rPr>
        <w:t xml:space="preserve"> счет в Банке</w:t>
      </w:r>
      <w:r w:rsidR="001C2875">
        <w:rPr>
          <w:rFonts w:ascii="Arial" w:hAnsi="Arial" w:cs="Arial"/>
          <w:color w:val="000000"/>
          <w:sz w:val="20"/>
        </w:rPr>
        <w:t xml:space="preserve">, открытый для </w:t>
      </w:r>
      <w:r w:rsidR="001C2875" w:rsidRPr="002C07D9">
        <w:rPr>
          <w:rFonts w:ascii="Arial" w:hAnsi="Arial" w:cs="Arial"/>
          <w:color w:val="000000"/>
          <w:sz w:val="20"/>
        </w:rPr>
        <w:t xml:space="preserve">предоставления </w:t>
      </w:r>
      <w:r w:rsidR="001C2875">
        <w:rPr>
          <w:rFonts w:ascii="Arial" w:hAnsi="Arial" w:cs="Arial"/>
          <w:color w:val="000000"/>
          <w:sz w:val="20"/>
        </w:rPr>
        <w:t>У</w:t>
      </w:r>
      <w:r w:rsidR="001C2875" w:rsidRPr="002C07D9">
        <w:rPr>
          <w:rFonts w:ascii="Arial" w:hAnsi="Arial" w:cs="Arial"/>
          <w:color w:val="000000"/>
          <w:sz w:val="20"/>
        </w:rPr>
        <w:t>слуги</w:t>
      </w:r>
      <w:r w:rsidR="005B0FCC" w:rsidRPr="002C07D9">
        <w:rPr>
          <w:rFonts w:ascii="Arial" w:hAnsi="Arial" w:cs="Arial"/>
          <w:color w:val="000000"/>
          <w:sz w:val="20"/>
        </w:rPr>
        <w:t xml:space="preserve">. </w:t>
      </w:r>
    </w:p>
    <w:p w:rsidR="008B3312" w:rsidRPr="002C07D9" w:rsidRDefault="008B3312" w:rsidP="0035725E">
      <w:pPr>
        <w:numPr>
          <w:ilvl w:val="1"/>
          <w:numId w:val="3"/>
        </w:numPr>
        <w:tabs>
          <w:tab w:val="left" w:pos="426"/>
        </w:tabs>
        <w:spacing w:before="60"/>
        <w:ind w:left="0" w:firstLine="0"/>
        <w:jc w:val="both"/>
        <w:rPr>
          <w:rFonts w:ascii="Arial" w:hAnsi="Arial" w:cs="Arial"/>
          <w:color w:val="000000"/>
          <w:sz w:val="20"/>
        </w:rPr>
      </w:pPr>
      <w:r w:rsidRPr="002C07D9">
        <w:rPr>
          <w:rFonts w:ascii="Arial" w:hAnsi="Arial" w:cs="Arial"/>
          <w:color w:val="000000"/>
          <w:sz w:val="20"/>
        </w:rPr>
        <w:t xml:space="preserve">Опубликование </w:t>
      </w:r>
      <w:r w:rsidR="00365A8F" w:rsidRPr="002C07D9">
        <w:rPr>
          <w:rFonts w:ascii="Arial" w:hAnsi="Arial" w:cs="Arial"/>
          <w:color w:val="000000"/>
          <w:sz w:val="20"/>
        </w:rPr>
        <w:t>С</w:t>
      </w:r>
      <w:r w:rsidR="00175B9C" w:rsidRPr="002C07D9">
        <w:rPr>
          <w:rFonts w:ascii="Arial" w:hAnsi="Arial" w:cs="Arial"/>
          <w:color w:val="000000"/>
          <w:sz w:val="20"/>
        </w:rPr>
        <w:t xml:space="preserve">оглашения </w:t>
      </w:r>
      <w:r w:rsidRPr="002C07D9">
        <w:rPr>
          <w:rFonts w:ascii="Arial" w:hAnsi="Arial" w:cs="Arial"/>
          <w:color w:val="000000"/>
          <w:sz w:val="20"/>
        </w:rPr>
        <w:t xml:space="preserve">на официальном сайте Банка </w:t>
      </w:r>
      <w:hyperlink r:id="rId8" w:history="1">
        <w:r w:rsidR="004008E6" w:rsidRPr="002C07D9">
          <w:rPr>
            <w:rStyle w:val="affa"/>
            <w:rFonts w:ascii="Arial" w:hAnsi="Arial" w:cs="Arial"/>
            <w:bCs/>
            <w:sz w:val="20"/>
          </w:rPr>
          <w:t>www.o</w:t>
        </w:r>
        <w:r w:rsidR="004008E6" w:rsidRPr="002C07D9">
          <w:rPr>
            <w:rStyle w:val="affa"/>
            <w:rFonts w:ascii="Arial" w:hAnsi="Arial" w:cs="Arial"/>
            <w:bCs/>
            <w:sz w:val="20"/>
            <w:lang w:val="en-US"/>
          </w:rPr>
          <w:t>pen</w:t>
        </w:r>
        <w:r w:rsidR="004008E6" w:rsidRPr="002C07D9">
          <w:rPr>
            <w:rStyle w:val="affa"/>
            <w:rFonts w:ascii="Arial" w:hAnsi="Arial" w:cs="Arial"/>
            <w:bCs/>
            <w:sz w:val="20"/>
          </w:rPr>
          <w:t>.</w:t>
        </w:r>
        <w:proofErr w:type="spellStart"/>
        <w:r w:rsidR="004008E6" w:rsidRPr="002C07D9">
          <w:rPr>
            <w:rStyle w:val="affa"/>
            <w:rFonts w:ascii="Arial" w:hAnsi="Arial" w:cs="Arial"/>
            <w:bCs/>
            <w:sz w:val="20"/>
            <w:lang w:val="en-US"/>
          </w:rPr>
          <w:t>ru</w:t>
        </w:r>
        <w:proofErr w:type="spellEnd"/>
      </w:hyperlink>
      <w:r w:rsidR="005D6E5D" w:rsidRPr="002C07D9">
        <w:rPr>
          <w:rFonts w:ascii="Arial" w:hAnsi="Arial" w:cs="Arial"/>
          <w:color w:val="000000"/>
          <w:sz w:val="20"/>
        </w:rPr>
        <w:t xml:space="preserve"> </w:t>
      </w:r>
      <w:r w:rsidRPr="002C07D9">
        <w:rPr>
          <w:rFonts w:ascii="Arial" w:hAnsi="Arial" w:cs="Arial"/>
          <w:color w:val="000000"/>
          <w:sz w:val="20"/>
        </w:rPr>
        <w:t>(далее – официальный сайт Банка) является публичным предложением (офертой) Банка, адресованным Клиент</w:t>
      </w:r>
      <w:r w:rsidR="005D6E5D" w:rsidRPr="002C07D9">
        <w:rPr>
          <w:rFonts w:ascii="Arial" w:hAnsi="Arial" w:cs="Arial"/>
          <w:color w:val="000000"/>
          <w:sz w:val="20"/>
        </w:rPr>
        <w:t>ам</w:t>
      </w:r>
      <w:r w:rsidRPr="002C07D9">
        <w:rPr>
          <w:rFonts w:ascii="Arial" w:hAnsi="Arial" w:cs="Arial"/>
          <w:color w:val="000000"/>
          <w:sz w:val="20"/>
        </w:rPr>
        <w:t>, заключить</w:t>
      </w:r>
      <w:r w:rsidR="000B2BAD" w:rsidRPr="002C07D9">
        <w:rPr>
          <w:rFonts w:ascii="Arial" w:hAnsi="Arial" w:cs="Arial"/>
          <w:color w:val="000000"/>
          <w:sz w:val="20"/>
        </w:rPr>
        <w:t xml:space="preserve"> настоящее </w:t>
      </w:r>
      <w:r w:rsidR="00365A8F" w:rsidRPr="002C07D9">
        <w:rPr>
          <w:rFonts w:ascii="Arial" w:hAnsi="Arial" w:cs="Arial"/>
          <w:color w:val="000000"/>
          <w:sz w:val="20"/>
        </w:rPr>
        <w:t>С</w:t>
      </w:r>
      <w:r w:rsidR="00175B9C" w:rsidRPr="002C07D9">
        <w:rPr>
          <w:rFonts w:ascii="Arial" w:hAnsi="Arial" w:cs="Arial"/>
          <w:color w:val="000000"/>
          <w:sz w:val="20"/>
        </w:rPr>
        <w:t xml:space="preserve">оглашение </w:t>
      </w:r>
      <w:r w:rsidRPr="002C07D9">
        <w:rPr>
          <w:rFonts w:ascii="Arial" w:hAnsi="Arial" w:cs="Arial"/>
          <w:color w:val="000000"/>
          <w:sz w:val="20"/>
        </w:rPr>
        <w:t>на предлагаемых условиях в соответствии со ст. 428 Гражданского кодекса Р</w:t>
      </w:r>
      <w:r w:rsidR="007C03B6" w:rsidRPr="002C07D9">
        <w:rPr>
          <w:rFonts w:ascii="Arial" w:hAnsi="Arial" w:cs="Arial"/>
          <w:color w:val="000000"/>
          <w:sz w:val="20"/>
        </w:rPr>
        <w:t xml:space="preserve">оссийской </w:t>
      </w:r>
      <w:r w:rsidRPr="002C07D9">
        <w:rPr>
          <w:rFonts w:ascii="Arial" w:hAnsi="Arial" w:cs="Arial"/>
          <w:color w:val="000000"/>
          <w:sz w:val="20"/>
        </w:rPr>
        <w:t>Ф</w:t>
      </w:r>
      <w:r w:rsidR="007C03B6" w:rsidRPr="002C07D9">
        <w:rPr>
          <w:rFonts w:ascii="Arial" w:hAnsi="Arial" w:cs="Arial"/>
          <w:color w:val="000000"/>
          <w:sz w:val="20"/>
        </w:rPr>
        <w:t>едерации</w:t>
      </w:r>
      <w:r w:rsidRPr="002C07D9">
        <w:rPr>
          <w:rFonts w:ascii="Arial" w:hAnsi="Arial" w:cs="Arial"/>
          <w:color w:val="000000"/>
          <w:sz w:val="20"/>
        </w:rPr>
        <w:t>.</w:t>
      </w:r>
    </w:p>
    <w:p w:rsidR="003630CE" w:rsidRDefault="00FB640A" w:rsidP="0035725E">
      <w:pPr>
        <w:numPr>
          <w:ilvl w:val="1"/>
          <w:numId w:val="3"/>
        </w:numPr>
        <w:tabs>
          <w:tab w:val="left" w:pos="426"/>
        </w:tabs>
        <w:spacing w:before="60"/>
        <w:ind w:left="0" w:firstLine="0"/>
        <w:jc w:val="both"/>
        <w:rPr>
          <w:rFonts w:ascii="Arial" w:hAnsi="Arial" w:cs="Arial"/>
          <w:sz w:val="20"/>
        </w:rPr>
      </w:pPr>
      <w:bookmarkStart w:id="1" w:name="_Ref414618592"/>
      <w:r w:rsidRPr="002C07D9">
        <w:rPr>
          <w:rFonts w:ascii="Arial" w:hAnsi="Arial" w:cs="Arial"/>
          <w:sz w:val="20"/>
        </w:rPr>
        <w:t>Заключение Соглашения производится путем присоединения к его условиям в следующем порядке:</w:t>
      </w:r>
      <w:bookmarkEnd w:id="1"/>
      <w:r w:rsidRPr="002C07D9">
        <w:rPr>
          <w:rFonts w:ascii="Arial" w:hAnsi="Arial" w:cs="Arial"/>
          <w:sz w:val="20"/>
        </w:rPr>
        <w:t xml:space="preserve"> </w:t>
      </w:r>
      <w:r w:rsidR="003630CE" w:rsidRPr="002C07D9">
        <w:rPr>
          <w:rFonts w:ascii="Arial" w:hAnsi="Arial" w:cs="Arial"/>
          <w:sz w:val="20"/>
        </w:rPr>
        <w:t>Клиент предоставляет в Банк Заявлени</w:t>
      </w:r>
      <w:r w:rsidR="00363FA3">
        <w:rPr>
          <w:rFonts w:ascii="Arial" w:hAnsi="Arial" w:cs="Arial"/>
          <w:sz w:val="20"/>
        </w:rPr>
        <w:t>е</w:t>
      </w:r>
      <w:r w:rsidR="003630CE" w:rsidRPr="002C07D9">
        <w:rPr>
          <w:rFonts w:ascii="Arial" w:hAnsi="Arial" w:cs="Arial"/>
          <w:sz w:val="20"/>
        </w:rPr>
        <w:t xml:space="preserve"> о присоединении к Правилам банковского обслуживания по форме Приложения №1 к Правилам банковского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w:t>
      </w:r>
      <w:r w:rsidR="003630CE" w:rsidRPr="002730C5">
        <w:rPr>
          <w:rFonts w:ascii="Arial" w:hAnsi="Arial" w:cs="Arial"/>
          <w:sz w:val="20"/>
        </w:rPr>
        <w:t>практикой</w:t>
      </w:r>
      <w:r w:rsidR="002730C5" w:rsidRPr="002730C5">
        <w:rPr>
          <w:rFonts w:ascii="Arial" w:hAnsi="Arial" w:cs="Arial"/>
          <w:sz w:val="20"/>
        </w:rPr>
        <w:t>, или Заявление о присоединении к услугам электронной коммерции</w:t>
      </w:r>
      <w:r w:rsidR="003630CE" w:rsidRPr="002730C5">
        <w:rPr>
          <w:rFonts w:ascii="Arial" w:hAnsi="Arial" w:cs="Arial"/>
          <w:sz w:val="20"/>
        </w:rPr>
        <w:t xml:space="preserve"> </w:t>
      </w:r>
      <w:r w:rsidR="00077EF4" w:rsidRPr="002730C5">
        <w:rPr>
          <w:rFonts w:ascii="Arial" w:hAnsi="Arial" w:cs="Arial"/>
          <w:sz w:val="20"/>
        </w:rPr>
        <w:t>с отметкой о</w:t>
      </w:r>
      <w:r w:rsidR="00077EF4">
        <w:rPr>
          <w:rFonts w:ascii="Arial" w:hAnsi="Arial" w:cs="Arial"/>
          <w:sz w:val="20"/>
        </w:rPr>
        <w:t xml:space="preserve"> выборе Услуги </w:t>
      </w:r>
      <w:r w:rsidR="003630CE" w:rsidRPr="002C07D9">
        <w:rPr>
          <w:rFonts w:ascii="Arial" w:hAnsi="Arial" w:cs="Arial"/>
          <w:sz w:val="20"/>
        </w:rPr>
        <w:t xml:space="preserve">на бумажном носителе, подписанное собственноручной подписью уполномоченного лица Клиента (далее – Заявление). Заключение Соглашения </w:t>
      </w:r>
      <w:r w:rsidR="00363FA3">
        <w:rPr>
          <w:rFonts w:ascii="Arial" w:hAnsi="Arial" w:cs="Arial"/>
          <w:sz w:val="20"/>
        </w:rPr>
        <w:t xml:space="preserve">со стороны Банка </w:t>
      </w:r>
      <w:r w:rsidR="003630CE" w:rsidRPr="002C07D9">
        <w:rPr>
          <w:rFonts w:ascii="Arial" w:hAnsi="Arial" w:cs="Arial"/>
          <w:sz w:val="20"/>
        </w:rPr>
        <w:t xml:space="preserve">подтверждается </w:t>
      </w:r>
      <w:r w:rsidR="00363FA3">
        <w:rPr>
          <w:rFonts w:ascii="Arial" w:hAnsi="Arial" w:cs="Arial"/>
          <w:sz w:val="20"/>
        </w:rPr>
        <w:t>посредством подключения Клиента к услуге «</w:t>
      </w:r>
      <w:r w:rsidR="00077EF4">
        <w:rPr>
          <w:rFonts w:ascii="Arial" w:hAnsi="Arial" w:cs="Arial"/>
          <w:sz w:val="20"/>
        </w:rPr>
        <w:t>Онлайн в</w:t>
      </w:r>
      <w:r w:rsidR="00363FA3">
        <w:rPr>
          <w:rFonts w:ascii="Arial" w:hAnsi="Arial" w:cs="Arial"/>
          <w:sz w:val="20"/>
        </w:rPr>
        <w:t>ыплаты на банковские карты физических лиц»</w:t>
      </w:r>
      <w:r w:rsidR="003630CE" w:rsidRPr="002C07D9">
        <w:rPr>
          <w:rFonts w:ascii="Arial" w:hAnsi="Arial" w:cs="Arial"/>
          <w:sz w:val="20"/>
        </w:rPr>
        <w:t>.</w:t>
      </w:r>
    </w:p>
    <w:p w:rsidR="00404ABB" w:rsidRPr="00B85D6F" w:rsidRDefault="00FB640A" w:rsidP="0035725E">
      <w:pPr>
        <w:numPr>
          <w:ilvl w:val="1"/>
          <w:numId w:val="3"/>
        </w:numPr>
        <w:tabs>
          <w:tab w:val="left" w:pos="426"/>
        </w:tabs>
        <w:spacing w:before="60"/>
        <w:ind w:left="0" w:firstLine="0"/>
        <w:jc w:val="both"/>
        <w:rPr>
          <w:rFonts w:ascii="Arial" w:hAnsi="Arial" w:cs="Arial"/>
          <w:color w:val="000000"/>
          <w:sz w:val="20"/>
        </w:rPr>
      </w:pPr>
      <w:r w:rsidRPr="002C07D9">
        <w:rPr>
          <w:rFonts w:ascii="Arial" w:hAnsi="Arial" w:cs="Arial"/>
          <w:sz w:val="20"/>
        </w:rPr>
        <w:t>При наличии заключенного с Банком контракта/</w:t>
      </w:r>
      <w:r w:rsidR="00D33115" w:rsidRPr="002C07D9">
        <w:rPr>
          <w:rFonts w:ascii="Arial" w:hAnsi="Arial" w:cs="Arial"/>
          <w:sz w:val="20"/>
        </w:rPr>
        <w:t xml:space="preserve"> </w:t>
      </w:r>
      <w:r w:rsidRPr="002C07D9">
        <w:rPr>
          <w:rFonts w:ascii="Arial" w:hAnsi="Arial" w:cs="Arial"/>
          <w:sz w:val="20"/>
        </w:rPr>
        <w:t xml:space="preserve">договора на предоставление услуг Дистанционного банковского обслуживания, предусматривающего возможность заключения сделок и осуществления банковских операций по Счету с использованием </w:t>
      </w:r>
      <w:r w:rsidR="00404ABB">
        <w:rPr>
          <w:rFonts w:ascii="Arial" w:hAnsi="Arial" w:cs="Arial"/>
          <w:sz w:val="20"/>
        </w:rPr>
        <w:t>СДБО</w:t>
      </w:r>
      <w:r w:rsidRPr="002C07D9">
        <w:rPr>
          <w:rFonts w:ascii="Arial" w:hAnsi="Arial" w:cs="Arial"/>
          <w:sz w:val="20"/>
        </w:rPr>
        <w:t>, Заявление</w:t>
      </w:r>
      <w:r w:rsidR="00404ABB">
        <w:rPr>
          <w:rFonts w:ascii="Arial" w:hAnsi="Arial" w:cs="Arial"/>
          <w:sz w:val="20"/>
        </w:rPr>
        <w:t xml:space="preserve">, указанное в п. 1.4 настоящего Соглашения, </w:t>
      </w:r>
      <w:r w:rsidRPr="002C07D9">
        <w:rPr>
          <w:rFonts w:ascii="Arial" w:hAnsi="Arial" w:cs="Arial"/>
          <w:sz w:val="20"/>
        </w:rPr>
        <w:t xml:space="preserve">может быть подписано с помощью электронной </w:t>
      </w:r>
      <w:r w:rsidRPr="00B85D6F">
        <w:rPr>
          <w:rFonts w:ascii="Arial" w:hAnsi="Arial" w:cs="Arial"/>
          <w:sz w:val="20"/>
        </w:rPr>
        <w:t>подписи Клиент</w:t>
      </w:r>
      <w:r w:rsidR="00F97CE0" w:rsidRPr="00B85D6F">
        <w:rPr>
          <w:rFonts w:ascii="Arial" w:hAnsi="Arial" w:cs="Arial"/>
          <w:sz w:val="20"/>
        </w:rPr>
        <w:t>а</w:t>
      </w:r>
      <w:r w:rsidR="00363FA3" w:rsidRPr="00B85D6F">
        <w:rPr>
          <w:rFonts w:ascii="Arial" w:hAnsi="Arial" w:cs="Arial"/>
          <w:sz w:val="20"/>
        </w:rPr>
        <w:t xml:space="preserve"> (если </w:t>
      </w:r>
      <w:r w:rsidR="007B058D" w:rsidRPr="00B85D6F">
        <w:rPr>
          <w:rFonts w:ascii="Arial" w:hAnsi="Arial" w:cs="Arial"/>
          <w:sz w:val="20"/>
        </w:rPr>
        <w:t xml:space="preserve">такая возможность </w:t>
      </w:r>
      <w:r w:rsidR="00363FA3" w:rsidRPr="00B85D6F">
        <w:rPr>
          <w:rFonts w:ascii="Arial" w:hAnsi="Arial" w:cs="Arial"/>
          <w:sz w:val="20"/>
        </w:rPr>
        <w:t>технически реализован</w:t>
      </w:r>
      <w:r w:rsidR="007B058D" w:rsidRPr="00B85D6F">
        <w:rPr>
          <w:rFonts w:ascii="Arial" w:hAnsi="Arial" w:cs="Arial"/>
          <w:sz w:val="20"/>
        </w:rPr>
        <w:t>а</w:t>
      </w:r>
      <w:r w:rsidR="00363FA3" w:rsidRPr="00B85D6F">
        <w:rPr>
          <w:rFonts w:ascii="Arial" w:hAnsi="Arial" w:cs="Arial"/>
          <w:sz w:val="20"/>
        </w:rPr>
        <w:t>)</w:t>
      </w:r>
      <w:r w:rsidR="003E1C55" w:rsidRPr="00B85D6F">
        <w:rPr>
          <w:rFonts w:ascii="Arial" w:hAnsi="Arial" w:cs="Arial"/>
          <w:sz w:val="20"/>
        </w:rPr>
        <w:t xml:space="preserve">. </w:t>
      </w:r>
    </w:p>
    <w:p w:rsidR="008B3312" w:rsidRPr="002C07D9" w:rsidRDefault="008B3312" w:rsidP="0035725E">
      <w:pPr>
        <w:numPr>
          <w:ilvl w:val="1"/>
          <w:numId w:val="3"/>
        </w:numPr>
        <w:tabs>
          <w:tab w:val="left" w:pos="426"/>
          <w:tab w:val="left" w:pos="993"/>
        </w:tabs>
        <w:spacing w:before="60"/>
        <w:ind w:left="0" w:firstLine="0"/>
        <w:jc w:val="both"/>
        <w:rPr>
          <w:rFonts w:ascii="Arial" w:hAnsi="Arial" w:cs="Arial"/>
          <w:color w:val="000000"/>
          <w:sz w:val="20"/>
        </w:rPr>
      </w:pPr>
      <w:r w:rsidRPr="002C07D9">
        <w:rPr>
          <w:rFonts w:ascii="Arial" w:hAnsi="Arial" w:cs="Arial"/>
          <w:color w:val="000000"/>
          <w:sz w:val="20"/>
        </w:rPr>
        <w:t xml:space="preserve">Текст </w:t>
      </w:r>
      <w:r w:rsidR="00365A8F" w:rsidRPr="002C07D9">
        <w:rPr>
          <w:rFonts w:ascii="Arial" w:hAnsi="Arial" w:cs="Arial"/>
          <w:color w:val="000000"/>
          <w:sz w:val="20"/>
        </w:rPr>
        <w:t>С</w:t>
      </w:r>
      <w:r w:rsidR="004342AB" w:rsidRPr="002C07D9">
        <w:rPr>
          <w:rFonts w:ascii="Arial" w:hAnsi="Arial" w:cs="Arial"/>
          <w:color w:val="000000"/>
          <w:sz w:val="20"/>
        </w:rPr>
        <w:t>оглашения</w:t>
      </w:r>
      <w:r w:rsidRPr="002C07D9">
        <w:rPr>
          <w:rFonts w:ascii="Arial" w:hAnsi="Arial" w:cs="Arial"/>
          <w:color w:val="000000"/>
          <w:sz w:val="20"/>
        </w:rPr>
        <w:t xml:space="preserve">, соответствующий утвержденной форме, размещается </w:t>
      </w:r>
      <w:r w:rsidR="00C40E59" w:rsidRPr="002C07D9">
        <w:rPr>
          <w:rFonts w:ascii="Arial" w:hAnsi="Arial" w:cs="Arial"/>
          <w:color w:val="000000"/>
          <w:sz w:val="20"/>
        </w:rPr>
        <w:t xml:space="preserve">на </w:t>
      </w:r>
      <w:r w:rsidRPr="002C07D9">
        <w:rPr>
          <w:rFonts w:ascii="Arial" w:hAnsi="Arial" w:cs="Arial"/>
          <w:color w:val="000000"/>
          <w:sz w:val="20"/>
        </w:rPr>
        <w:t xml:space="preserve">официальном сайте Банка. </w:t>
      </w:r>
    </w:p>
    <w:p w:rsidR="008B3312" w:rsidRPr="002C07D9" w:rsidRDefault="008B3312" w:rsidP="0035725E">
      <w:pPr>
        <w:numPr>
          <w:ilvl w:val="1"/>
          <w:numId w:val="3"/>
        </w:numPr>
        <w:tabs>
          <w:tab w:val="left" w:pos="426"/>
        </w:tabs>
        <w:spacing w:before="60"/>
        <w:ind w:left="0" w:firstLine="0"/>
        <w:jc w:val="both"/>
        <w:rPr>
          <w:rFonts w:ascii="Arial" w:hAnsi="Arial" w:cs="Arial"/>
          <w:color w:val="000000"/>
          <w:sz w:val="20"/>
        </w:rPr>
      </w:pPr>
      <w:r w:rsidRPr="002C07D9">
        <w:rPr>
          <w:rFonts w:ascii="Arial" w:hAnsi="Arial" w:cs="Arial"/>
          <w:color w:val="000000"/>
          <w:sz w:val="20"/>
        </w:rPr>
        <w:t xml:space="preserve">Банк вправе в одностороннем порядке изменять условия настоящего </w:t>
      </w:r>
      <w:r w:rsidR="00365A8F" w:rsidRPr="002C07D9">
        <w:rPr>
          <w:rFonts w:ascii="Arial" w:hAnsi="Arial" w:cs="Arial"/>
          <w:color w:val="000000"/>
          <w:sz w:val="20"/>
        </w:rPr>
        <w:t>С</w:t>
      </w:r>
      <w:r w:rsidR="0021321D" w:rsidRPr="002C07D9">
        <w:rPr>
          <w:rFonts w:ascii="Arial" w:hAnsi="Arial" w:cs="Arial"/>
          <w:color w:val="000000"/>
          <w:sz w:val="20"/>
        </w:rPr>
        <w:t>оглашения</w:t>
      </w:r>
      <w:r w:rsidR="00F32C02" w:rsidRPr="002C07D9">
        <w:rPr>
          <w:rFonts w:ascii="Arial" w:hAnsi="Arial" w:cs="Arial"/>
          <w:color w:val="000000"/>
          <w:sz w:val="20"/>
        </w:rPr>
        <w:t xml:space="preserve"> </w:t>
      </w:r>
      <w:r w:rsidRPr="002C07D9">
        <w:rPr>
          <w:rFonts w:ascii="Arial" w:hAnsi="Arial" w:cs="Arial"/>
          <w:color w:val="000000"/>
          <w:sz w:val="20"/>
        </w:rPr>
        <w:t xml:space="preserve">путем размещения уведомления об изменении условий </w:t>
      </w:r>
      <w:r w:rsidR="00365A8F" w:rsidRPr="002C07D9">
        <w:rPr>
          <w:rFonts w:ascii="Arial" w:hAnsi="Arial" w:cs="Arial"/>
          <w:color w:val="000000"/>
          <w:sz w:val="20"/>
        </w:rPr>
        <w:t>С</w:t>
      </w:r>
      <w:r w:rsidR="0021321D" w:rsidRPr="002C07D9">
        <w:rPr>
          <w:rFonts w:ascii="Arial" w:hAnsi="Arial" w:cs="Arial"/>
          <w:color w:val="000000"/>
          <w:sz w:val="20"/>
        </w:rPr>
        <w:t>оглашения</w:t>
      </w:r>
      <w:r w:rsidRPr="002C07D9">
        <w:rPr>
          <w:rFonts w:ascii="Arial" w:hAnsi="Arial" w:cs="Arial"/>
          <w:color w:val="000000"/>
          <w:sz w:val="20"/>
        </w:rPr>
        <w:t xml:space="preserve"> </w:t>
      </w:r>
      <w:r w:rsidR="0090186E" w:rsidRPr="002C07D9">
        <w:rPr>
          <w:rFonts w:ascii="Arial" w:hAnsi="Arial" w:cs="Arial"/>
          <w:color w:val="000000"/>
          <w:sz w:val="20"/>
        </w:rPr>
        <w:t xml:space="preserve">на </w:t>
      </w:r>
      <w:r w:rsidRPr="002C07D9">
        <w:rPr>
          <w:rFonts w:ascii="Arial" w:hAnsi="Arial" w:cs="Arial"/>
          <w:color w:val="000000"/>
          <w:sz w:val="20"/>
        </w:rPr>
        <w:t xml:space="preserve">официальном сайте Банка. Вышеуказанные изменения </w:t>
      </w:r>
      <w:r w:rsidR="00365A8F" w:rsidRPr="002C07D9">
        <w:rPr>
          <w:rFonts w:ascii="Arial" w:hAnsi="Arial" w:cs="Arial"/>
          <w:color w:val="000000"/>
          <w:sz w:val="20"/>
        </w:rPr>
        <w:t>С</w:t>
      </w:r>
      <w:r w:rsidR="0021321D" w:rsidRPr="002C07D9">
        <w:rPr>
          <w:rFonts w:ascii="Arial" w:hAnsi="Arial" w:cs="Arial"/>
          <w:color w:val="000000"/>
          <w:sz w:val="20"/>
        </w:rPr>
        <w:t xml:space="preserve">оглашения </w:t>
      </w:r>
      <w:r w:rsidRPr="002C07D9">
        <w:rPr>
          <w:rFonts w:ascii="Arial" w:hAnsi="Arial" w:cs="Arial"/>
          <w:color w:val="000000"/>
          <w:sz w:val="20"/>
        </w:rPr>
        <w:t xml:space="preserve">вступают в силу через </w:t>
      </w:r>
      <w:r w:rsidR="00EF5518" w:rsidRPr="002C07D9">
        <w:rPr>
          <w:rFonts w:ascii="Arial" w:hAnsi="Arial" w:cs="Arial"/>
          <w:color w:val="000000"/>
          <w:sz w:val="20"/>
        </w:rPr>
        <w:t>10</w:t>
      </w:r>
      <w:r w:rsidR="009D78AB" w:rsidRPr="002C07D9">
        <w:rPr>
          <w:rFonts w:ascii="Arial" w:hAnsi="Arial" w:cs="Arial"/>
          <w:color w:val="000000"/>
          <w:sz w:val="20"/>
        </w:rPr>
        <w:t xml:space="preserve"> (</w:t>
      </w:r>
      <w:r w:rsidR="00EF5518" w:rsidRPr="002C07D9">
        <w:rPr>
          <w:rFonts w:ascii="Arial" w:hAnsi="Arial" w:cs="Arial"/>
          <w:color w:val="000000"/>
          <w:sz w:val="20"/>
        </w:rPr>
        <w:t>десять</w:t>
      </w:r>
      <w:r w:rsidR="009D78AB" w:rsidRPr="002C07D9">
        <w:rPr>
          <w:rFonts w:ascii="Arial" w:hAnsi="Arial" w:cs="Arial"/>
          <w:color w:val="000000"/>
          <w:sz w:val="20"/>
        </w:rPr>
        <w:t xml:space="preserve">) </w:t>
      </w:r>
      <w:r w:rsidR="00EF5518" w:rsidRPr="002C07D9">
        <w:rPr>
          <w:rFonts w:ascii="Arial" w:hAnsi="Arial" w:cs="Arial"/>
          <w:color w:val="000000"/>
          <w:sz w:val="20"/>
        </w:rPr>
        <w:t>календарных</w:t>
      </w:r>
      <w:r w:rsidR="009D78AB" w:rsidRPr="002C07D9">
        <w:rPr>
          <w:rFonts w:ascii="Arial" w:hAnsi="Arial" w:cs="Arial"/>
          <w:color w:val="000000"/>
          <w:sz w:val="20"/>
        </w:rPr>
        <w:t xml:space="preserve"> дней </w:t>
      </w:r>
      <w:r w:rsidRPr="002C07D9">
        <w:rPr>
          <w:rFonts w:ascii="Arial" w:hAnsi="Arial" w:cs="Arial"/>
          <w:color w:val="000000"/>
          <w:sz w:val="20"/>
        </w:rPr>
        <w:t xml:space="preserve">после размещения соответствующего уведомления на официальном сайте Банка. В случае несогласия Клиента с новыми условиями </w:t>
      </w:r>
      <w:r w:rsidR="00365A8F" w:rsidRPr="002C07D9">
        <w:rPr>
          <w:rFonts w:ascii="Arial" w:hAnsi="Arial" w:cs="Arial"/>
          <w:color w:val="000000"/>
          <w:sz w:val="20"/>
        </w:rPr>
        <w:t>С</w:t>
      </w:r>
      <w:r w:rsidR="0021321D" w:rsidRPr="002C07D9">
        <w:rPr>
          <w:rFonts w:ascii="Arial" w:hAnsi="Arial" w:cs="Arial"/>
          <w:color w:val="000000"/>
          <w:sz w:val="20"/>
        </w:rPr>
        <w:t xml:space="preserve">оглашения </w:t>
      </w:r>
      <w:r w:rsidRPr="002C07D9">
        <w:rPr>
          <w:rFonts w:ascii="Arial" w:hAnsi="Arial" w:cs="Arial"/>
          <w:color w:val="000000"/>
          <w:sz w:val="20"/>
        </w:rPr>
        <w:t>Клиент вправе расторгнуть настоящ</w:t>
      </w:r>
      <w:r w:rsidR="0021321D" w:rsidRPr="002C07D9">
        <w:rPr>
          <w:rFonts w:ascii="Arial" w:hAnsi="Arial" w:cs="Arial"/>
          <w:color w:val="000000"/>
          <w:sz w:val="20"/>
        </w:rPr>
        <w:t xml:space="preserve">ее </w:t>
      </w:r>
      <w:r w:rsidR="00365A8F" w:rsidRPr="002C07D9">
        <w:rPr>
          <w:rFonts w:ascii="Arial" w:hAnsi="Arial" w:cs="Arial"/>
          <w:color w:val="000000"/>
          <w:sz w:val="20"/>
        </w:rPr>
        <w:t>С</w:t>
      </w:r>
      <w:r w:rsidR="0021321D" w:rsidRPr="002C07D9">
        <w:rPr>
          <w:rFonts w:ascii="Arial" w:hAnsi="Arial" w:cs="Arial"/>
          <w:color w:val="000000"/>
          <w:sz w:val="20"/>
        </w:rPr>
        <w:t>оглашение</w:t>
      </w:r>
      <w:r w:rsidRPr="002C07D9">
        <w:rPr>
          <w:rFonts w:ascii="Arial" w:hAnsi="Arial" w:cs="Arial"/>
          <w:color w:val="000000"/>
          <w:sz w:val="20"/>
        </w:rPr>
        <w:t xml:space="preserve"> (в порядке, предусмотренном </w:t>
      </w:r>
      <w:r w:rsidR="00193719" w:rsidRPr="002C07D9">
        <w:rPr>
          <w:rFonts w:ascii="Arial" w:hAnsi="Arial" w:cs="Arial"/>
          <w:color w:val="000000"/>
          <w:sz w:val="20"/>
        </w:rPr>
        <w:t xml:space="preserve">в разделе </w:t>
      </w:r>
      <w:r w:rsidR="001C6F01" w:rsidRPr="002C07D9">
        <w:rPr>
          <w:rFonts w:ascii="Arial" w:hAnsi="Arial" w:cs="Arial"/>
          <w:color w:val="000000"/>
          <w:sz w:val="20"/>
        </w:rPr>
        <w:t>6</w:t>
      </w:r>
      <w:r w:rsidR="00193719" w:rsidRPr="002C07D9">
        <w:rPr>
          <w:rFonts w:ascii="Arial" w:hAnsi="Arial" w:cs="Arial"/>
          <w:color w:val="000000"/>
          <w:sz w:val="20"/>
        </w:rPr>
        <w:t xml:space="preserve"> </w:t>
      </w:r>
      <w:r w:rsidRPr="002C07D9">
        <w:rPr>
          <w:rFonts w:ascii="Arial" w:hAnsi="Arial" w:cs="Arial"/>
          <w:color w:val="000000"/>
          <w:sz w:val="20"/>
        </w:rPr>
        <w:t xml:space="preserve">настоящего </w:t>
      </w:r>
      <w:r w:rsidR="00365A8F" w:rsidRPr="002C07D9">
        <w:rPr>
          <w:rFonts w:ascii="Arial" w:hAnsi="Arial" w:cs="Arial"/>
          <w:color w:val="000000"/>
          <w:sz w:val="20"/>
        </w:rPr>
        <w:t>С</w:t>
      </w:r>
      <w:r w:rsidR="0021321D" w:rsidRPr="002C07D9">
        <w:rPr>
          <w:rFonts w:ascii="Arial" w:hAnsi="Arial" w:cs="Arial"/>
          <w:color w:val="000000"/>
          <w:sz w:val="20"/>
        </w:rPr>
        <w:t>оглашения</w:t>
      </w:r>
      <w:r w:rsidRPr="002C07D9">
        <w:rPr>
          <w:rFonts w:ascii="Arial" w:hAnsi="Arial" w:cs="Arial"/>
          <w:color w:val="000000"/>
          <w:sz w:val="20"/>
        </w:rPr>
        <w:t>).</w:t>
      </w:r>
    </w:p>
    <w:p w:rsidR="00A23FF1" w:rsidRPr="002C07D9" w:rsidRDefault="00A23FF1" w:rsidP="0035725E">
      <w:pPr>
        <w:numPr>
          <w:ilvl w:val="1"/>
          <w:numId w:val="3"/>
        </w:numPr>
        <w:spacing w:before="60" w:after="60"/>
        <w:ind w:left="0" w:firstLine="0"/>
        <w:jc w:val="both"/>
        <w:rPr>
          <w:rFonts w:ascii="Arial" w:hAnsi="Arial" w:cs="Arial"/>
          <w:b/>
          <w:color w:val="000000"/>
          <w:sz w:val="20"/>
        </w:rPr>
      </w:pPr>
      <w:r w:rsidRPr="002C07D9">
        <w:rPr>
          <w:rFonts w:ascii="Arial" w:hAnsi="Arial" w:cs="Arial"/>
          <w:color w:val="000000"/>
          <w:sz w:val="20"/>
        </w:rPr>
        <w:t>В рамках настоящего Соглашения используются следующие термины и определения: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CD691F" w:rsidRPr="002C07D9" w:rsidTr="00FE607D">
        <w:trPr>
          <w:tblHeader/>
        </w:trPr>
        <w:tc>
          <w:tcPr>
            <w:tcW w:w="2552" w:type="dxa"/>
            <w:tcBorders>
              <w:right w:val="single" w:sz="4" w:space="0" w:color="auto"/>
            </w:tcBorders>
            <w:shd w:val="clear" w:color="auto" w:fill="E6E6E6"/>
          </w:tcPr>
          <w:p w:rsidR="00CD691F" w:rsidRPr="002C07D9" w:rsidRDefault="00CD691F" w:rsidP="006840EB">
            <w:pPr>
              <w:spacing w:before="60"/>
              <w:jc w:val="center"/>
              <w:rPr>
                <w:rFonts w:ascii="Arial" w:hAnsi="Arial" w:cs="Arial"/>
                <w:b/>
                <w:color w:val="000000"/>
                <w:kern w:val="24"/>
                <w:sz w:val="20"/>
              </w:rPr>
            </w:pPr>
            <w:bookmarkStart w:id="2" w:name="_Ref379367142"/>
            <w:r w:rsidRPr="002C07D9">
              <w:rPr>
                <w:rFonts w:ascii="Arial" w:hAnsi="Arial" w:cs="Arial"/>
                <w:b/>
                <w:color w:val="000000"/>
                <w:kern w:val="24"/>
                <w:sz w:val="20"/>
              </w:rPr>
              <w:t>Термин</w:t>
            </w:r>
          </w:p>
        </w:tc>
        <w:tc>
          <w:tcPr>
            <w:tcW w:w="6804" w:type="dxa"/>
            <w:tcBorders>
              <w:left w:val="single" w:sz="4" w:space="0" w:color="auto"/>
              <w:bottom w:val="single" w:sz="4" w:space="0" w:color="auto"/>
            </w:tcBorders>
            <w:shd w:val="clear" w:color="auto" w:fill="E6E6E6"/>
          </w:tcPr>
          <w:p w:rsidR="00CD691F" w:rsidRPr="002C07D9" w:rsidRDefault="00CD691F" w:rsidP="006840EB">
            <w:pPr>
              <w:spacing w:before="60"/>
              <w:jc w:val="center"/>
              <w:rPr>
                <w:rFonts w:ascii="Arial" w:hAnsi="Arial" w:cs="Arial"/>
                <w:b/>
                <w:color w:val="000000"/>
                <w:kern w:val="24"/>
                <w:sz w:val="20"/>
              </w:rPr>
            </w:pPr>
            <w:r w:rsidRPr="002C07D9">
              <w:rPr>
                <w:rFonts w:ascii="Arial" w:hAnsi="Arial" w:cs="Arial"/>
                <w:b/>
                <w:color w:val="000000"/>
                <w:kern w:val="24"/>
                <w:sz w:val="20"/>
              </w:rPr>
              <w:t>Определение</w:t>
            </w:r>
          </w:p>
        </w:tc>
      </w:tr>
      <w:tr w:rsidR="002F0081" w:rsidRPr="002C07D9" w:rsidTr="00FE607D">
        <w:tc>
          <w:tcPr>
            <w:tcW w:w="2552" w:type="dxa"/>
          </w:tcPr>
          <w:p w:rsidR="002F0081" w:rsidRPr="002C07D9" w:rsidRDefault="002F0081" w:rsidP="002F0081">
            <w:pPr>
              <w:spacing w:before="60"/>
              <w:rPr>
                <w:rFonts w:ascii="Arial" w:hAnsi="Arial" w:cs="Arial"/>
                <w:b/>
                <w:color w:val="000000"/>
                <w:kern w:val="24"/>
                <w:sz w:val="20"/>
              </w:rPr>
            </w:pPr>
            <w:r w:rsidRPr="002C07D9">
              <w:rPr>
                <w:rFonts w:ascii="Arial" w:hAnsi="Arial" w:cs="Arial"/>
                <w:b/>
                <w:color w:val="000000"/>
                <w:kern w:val="24"/>
                <w:sz w:val="20"/>
              </w:rPr>
              <w:t>Банковская карта</w:t>
            </w:r>
          </w:p>
        </w:tc>
        <w:tc>
          <w:tcPr>
            <w:tcW w:w="6804" w:type="dxa"/>
          </w:tcPr>
          <w:p w:rsidR="002F0081" w:rsidRPr="002C07D9" w:rsidRDefault="002F0081" w:rsidP="002F0081">
            <w:pPr>
              <w:spacing w:before="60"/>
              <w:jc w:val="both"/>
              <w:rPr>
                <w:rFonts w:ascii="Arial" w:hAnsi="Arial" w:cs="Arial"/>
                <w:color w:val="000000"/>
                <w:sz w:val="20"/>
              </w:rPr>
            </w:pPr>
            <w:r w:rsidRPr="002C07D9">
              <w:rPr>
                <w:rFonts w:ascii="Arial" w:hAnsi="Arial" w:cs="Arial"/>
                <w:color w:val="000000"/>
                <w:sz w:val="20"/>
              </w:rPr>
              <w:t xml:space="preserve">Расчетная (дебетовая), кредитная карта международной платежной системы </w:t>
            </w:r>
            <w:proofErr w:type="spellStart"/>
            <w:r w:rsidRPr="002C07D9">
              <w:rPr>
                <w:rFonts w:ascii="Arial" w:hAnsi="Arial" w:cs="Arial"/>
                <w:color w:val="000000"/>
                <w:sz w:val="20"/>
              </w:rPr>
              <w:t>Visa</w:t>
            </w:r>
            <w:proofErr w:type="spellEnd"/>
            <w:r w:rsidRPr="002C07D9">
              <w:rPr>
                <w:rFonts w:ascii="Arial" w:hAnsi="Arial" w:cs="Arial"/>
                <w:color w:val="000000"/>
                <w:sz w:val="20"/>
              </w:rPr>
              <w:t xml:space="preserve"> </w:t>
            </w:r>
            <w:proofErr w:type="spellStart"/>
            <w:r w:rsidRPr="002C07D9">
              <w:rPr>
                <w:rFonts w:ascii="Arial" w:hAnsi="Arial" w:cs="Arial"/>
                <w:color w:val="000000"/>
                <w:sz w:val="20"/>
              </w:rPr>
              <w:t>International</w:t>
            </w:r>
            <w:proofErr w:type="spellEnd"/>
            <w:r w:rsidRPr="002C07D9">
              <w:rPr>
                <w:rFonts w:ascii="Arial" w:hAnsi="Arial" w:cs="Arial"/>
                <w:color w:val="000000"/>
                <w:sz w:val="20"/>
              </w:rPr>
              <w:t xml:space="preserve">/ </w:t>
            </w:r>
            <w:proofErr w:type="spellStart"/>
            <w:r w:rsidRPr="002C07D9">
              <w:rPr>
                <w:rFonts w:ascii="Arial" w:hAnsi="Arial" w:cs="Arial"/>
                <w:color w:val="000000"/>
                <w:sz w:val="20"/>
              </w:rPr>
              <w:t>MasterCard</w:t>
            </w:r>
            <w:proofErr w:type="spellEnd"/>
            <w:r w:rsidRPr="002C07D9">
              <w:rPr>
                <w:rFonts w:ascii="Arial" w:hAnsi="Arial" w:cs="Arial"/>
                <w:color w:val="000000"/>
                <w:sz w:val="20"/>
              </w:rPr>
              <w:t xml:space="preserve"> </w:t>
            </w:r>
            <w:proofErr w:type="spellStart"/>
            <w:r w:rsidRPr="002C07D9">
              <w:rPr>
                <w:rFonts w:ascii="Arial" w:hAnsi="Arial" w:cs="Arial"/>
                <w:color w:val="000000"/>
                <w:sz w:val="20"/>
              </w:rPr>
              <w:t>Worldwide</w:t>
            </w:r>
            <w:proofErr w:type="spellEnd"/>
            <w:r w:rsidRPr="002C07D9">
              <w:rPr>
                <w:rFonts w:ascii="Arial" w:hAnsi="Arial" w:cs="Arial"/>
                <w:color w:val="000000"/>
                <w:sz w:val="20"/>
              </w:rPr>
              <w:t>/ национальной платежной системы (ПС) «Мир»</w:t>
            </w:r>
            <w:r w:rsidR="00621F02">
              <w:rPr>
                <w:rFonts w:ascii="Arial" w:hAnsi="Arial" w:cs="Arial"/>
                <w:color w:val="000000"/>
                <w:sz w:val="20"/>
              </w:rPr>
              <w:t>, выпущенная российским банком-эмитентом</w:t>
            </w:r>
            <w:r w:rsidRPr="002C07D9">
              <w:rPr>
                <w:rFonts w:ascii="Arial" w:hAnsi="Arial" w:cs="Arial"/>
                <w:color w:val="000000"/>
                <w:sz w:val="20"/>
              </w:rPr>
              <w:t>.</w:t>
            </w:r>
          </w:p>
        </w:tc>
      </w:tr>
      <w:tr w:rsidR="002F0081" w:rsidRPr="002C07D9" w:rsidTr="00FE607D">
        <w:tc>
          <w:tcPr>
            <w:tcW w:w="2552" w:type="dxa"/>
          </w:tcPr>
          <w:p w:rsidR="002F0081" w:rsidRPr="002C07D9" w:rsidRDefault="002F0081" w:rsidP="002F0081">
            <w:pPr>
              <w:spacing w:before="60"/>
              <w:rPr>
                <w:rFonts w:ascii="Arial" w:hAnsi="Arial" w:cs="Arial"/>
                <w:b/>
                <w:color w:val="000000"/>
                <w:kern w:val="24"/>
                <w:sz w:val="20"/>
                <w:lang w:val="en-US"/>
              </w:rPr>
            </w:pPr>
            <w:r w:rsidRPr="002C07D9">
              <w:rPr>
                <w:rFonts w:ascii="Arial" w:hAnsi="Arial" w:cs="Arial"/>
                <w:b/>
                <w:color w:val="000000"/>
                <w:kern w:val="24"/>
                <w:sz w:val="20"/>
              </w:rPr>
              <w:t>Клиент</w:t>
            </w:r>
            <w:r w:rsidRPr="002C07D9">
              <w:rPr>
                <w:rFonts w:ascii="Arial" w:hAnsi="Arial" w:cs="Arial"/>
                <w:b/>
                <w:color w:val="000000"/>
                <w:kern w:val="24"/>
                <w:sz w:val="20"/>
                <w:lang w:val="en-US"/>
              </w:rPr>
              <w:t xml:space="preserve"> </w:t>
            </w:r>
          </w:p>
        </w:tc>
        <w:tc>
          <w:tcPr>
            <w:tcW w:w="6804" w:type="dxa"/>
          </w:tcPr>
          <w:p w:rsidR="002F0081" w:rsidRPr="002C07D9" w:rsidRDefault="002F0081" w:rsidP="009F437A">
            <w:pPr>
              <w:spacing w:before="60"/>
              <w:jc w:val="both"/>
              <w:rPr>
                <w:rFonts w:ascii="Arial" w:hAnsi="Arial" w:cs="Arial"/>
                <w:color w:val="000000"/>
                <w:sz w:val="20"/>
              </w:rPr>
            </w:pPr>
            <w:r w:rsidRPr="002C07D9">
              <w:rPr>
                <w:rFonts w:ascii="Arial" w:hAnsi="Arial" w:cs="Arial"/>
                <w:color w:val="000000"/>
                <w:sz w:val="20"/>
              </w:rPr>
              <w:t xml:space="preserve">Юридическое лицо, индивидуальный предприниматель, </w:t>
            </w:r>
            <w:r w:rsidRPr="002C07D9">
              <w:rPr>
                <w:rFonts w:ascii="Arial" w:hAnsi="Arial" w:cs="Arial"/>
                <w:bCs/>
                <w:color w:val="000000"/>
                <w:sz w:val="20"/>
              </w:rPr>
              <w:t xml:space="preserve">физическое лицо, занимающееся в </w:t>
            </w:r>
            <w:r w:rsidRPr="002C07D9">
              <w:rPr>
                <w:rFonts w:ascii="Arial" w:hAnsi="Arial" w:cs="Arial"/>
                <w:color w:val="000000"/>
                <w:sz w:val="20"/>
              </w:rPr>
              <w:t xml:space="preserve">установленном законодательством Российской Федерации порядке </w:t>
            </w:r>
            <w:r w:rsidRPr="002C07D9">
              <w:rPr>
                <w:rFonts w:ascii="Arial" w:hAnsi="Arial" w:cs="Arial"/>
                <w:bCs/>
                <w:color w:val="000000"/>
                <w:sz w:val="20"/>
              </w:rPr>
              <w:t>частной практикой</w:t>
            </w:r>
            <w:r w:rsidRPr="002C07D9">
              <w:rPr>
                <w:rFonts w:ascii="Arial" w:hAnsi="Arial" w:cs="Arial"/>
                <w:color w:val="000000"/>
                <w:sz w:val="20"/>
              </w:rPr>
              <w:t xml:space="preserve">, </w:t>
            </w:r>
            <w:r w:rsidRPr="002C07D9">
              <w:rPr>
                <w:rFonts w:ascii="Arial" w:eastAsia="Calibri" w:hAnsi="Arial" w:cs="Arial"/>
                <w:color w:val="000000"/>
                <w:sz w:val="20"/>
              </w:rPr>
              <w:t>являющееся резидентом</w:t>
            </w:r>
            <w:r w:rsidRPr="002C07D9">
              <w:rPr>
                <w:rFonts w:ascii="Arial" w:hAnsi="Arial" w:cs="Arial"/>
                <w:color w:val="000000"/>
                <w:sz w:val="20"/>
              </w:rPr>
              <w:t xml:space="preserve"> </w:t>
            </w:r>
            <w:r w:rsidRPr="002C07D9">
              <w:rPr>
                <w:rFonts w:ascii="Arial" w:hAnsi="Arial" w:cs="Arial"/>
                <w:color w:val="000000"/>
                <w:sz w:val="20"/>
              </w:rPr>
              <w:lastRenderedPageBreak/>
              <w:t>Российской Федерации, обратившееся в Банк за предоставлением услуги «</w:t>
            </w:r>
            <w:r w:rsidR="00077EF4">
              <w:rPr>
                <w:rFonts w:ascii="Arial" w:hAnsi="Arial" w:cs="Arial"/>
                <w:color w:val="000000"/>
                <w:sz w:val="20"/>
              </w:rPr>
              <w:t>Онлайн в</w:t>
            </w:r>
            <w:r w:rsidRPr="002C07D9">
              <w:rPr>
                <w:rFonts w:ascii="Arial" w:hAnsi="Arial" w:cs="Arial"/>
                <w:color w:val="000000"/>
                <w:sz w:val="20"/>
              </w:rPr>
              <w:t xml:space="preserve">ыплаты на банковские карты физических лиц». </w:t>
            </w:r>
          </w:p>
        </w:tc>
      </w:tr>
      <w:tr w:rsidR="00AD3D8C" w:rsidRPr="002A7D0E" w:rsidTr="00EB25CE">
        <w:tc>
          <w:tcPr>
            <w:tcW w:w="2552" w:type="dxa"/>
          </w:tcPr>
          <w:p w:rsidR="00AD3D8C" w:rsidRPr="002A7D0E" w:rsidRDefault="00AD3D8C" w:rsidP="00EB25CE">
            <w:pPr>
              <w:spacing w:before="60"/>
              <w:rPr>
                <w:rFonts w:ascii="Arial" w:hAnsi="Arial" w:cs="Arial"/>
                <w:b/>
                <w:color w:val="000000"/>
                <w:kern w:val="24"/>
                <w:sz w:val="20"/>
              </w:rPr>
            </w:pPr>
            <w:r w:rsidRPr="002A7D0E">
              <w:rPr>
                <w:rFonts w:ascii="Arial" w:hAnsi="Arial" w:cs="Arial"/>
                <w:b/>
                <w:color w:val="000000"/>
                <w:kern w:val="24"/>
                <w:sz w:val="20"/>
              </w:rPr>
              <w:lastRenderedPageBreak/>
              <w:t>Операционный день</w:t>
            </w:r>
          </w:p>
        </w:tc>
        <w:tc>
          <w:tcPr>
            <w:tcW w:w="6804" w:type="dxa"/>
          </w:tcPr>
          <w:p w:rsidR="00AD3D8C" w:rsidRPr="002A7D0E" w:rsidRDefault="00AD3D8C" w:rsidP="002F1E53">
            <w:pPr>
              <w:spacing w:before="60"/>
              <w:jc w:val="both"/>
              <w:rPr>
                <w:rFonts w:ascii="Arial" w:hAnsi="Arial" w:cs="Arial"/>
                <w:sz w:val="20"/>
              </w:rPr>
            </w:pPr>
            <w:r w:rsidRPr="002A7D0E">
              <w:rPr>
                <w:rFonts w:ascii="Arial" w:hAnsi="Arial" w:cs="Arial"/>
                <w:sz w:val="20"/>
              </w:rPr>
              <w:t>Установленный Банком период времени за определенную календарную дату, в течение которого все совершенные Клиентами банковские операции оформляются и отражаются по счетам бухгалтерского учета в указанном календарном дне.</w:t>
            </w:r>
          </w:p>
        </w:tc>
      </w:tr>
      <w:tr w:rsidR="00CA2F42" w:rsidRPr="002C07D9" w:rsidTr="00EB25CE">
        <w:tc>
          <w:tcPr>
            <w:tcW w:w="2552" w:type="dxa"/>
          </w:tcPr>
          <w:p w:rsidR="00CA2F42" w:rsidRPr="002C07D9" w:rsidRDefault="00CA2F42" w:rsidP="00EB25CE">
            <w:pPr>
              <w:spacing w:before="60"/>
              <w:rPr>
                <w:rFonts w:ascii="Arial" w:hAnsi="Arial" w:cs="Arial"/>
                <w:b/>
                <w:color w:val="000000"/>
                <w:kern w:val="24"/>
                <w:sz w:val="20"/>
              </w:rPr>
            </w:pPr>
            <w:r>
              <w:rPr>
                <w:rFonts w:ascii="Arial" w:hAnsi="Arial" w:cs="Arial"/>
                <w:b/>
                <w:color w:val="000000"/>
                <w:kern w:val="24"/>
                <w:sz w:val="20"/>
              </w:rPr>
              <w:t>Платежная система</w:t>
            </w:r>
          </w:p>
        </w:tc>
        <w:tc>
          <w:tcPr>
            <w:tcW w:w="6804" w:type="dxa"/>
          </w:tcPr>
          <w:p w:rsidR="00CA2F42" w:rsidRPr="002F1E53" w:rsidRDefault="00CA2F42" w:rsidP="002F1E53">
            <w:pPr>
              <w:spacing w:before="60"/>
              <w:jc w:val="both"/>
              <w:rPr>
                <w:rFonts w:ascii="Arial" w:hAnsi="Arial" w:cs="Arial"/>
                <w:sz w:val="20"/>
              </w:rPr>
            </w:pPr>
            <w:r>
              <w:rPr>
                <w:rFonts w:ascii="Arial" w:hAnsi="Arial" w:cs="Arial"/>
                <w:sz w:val="20"/>
              </w:rPr>
              <w:t>С</w:t>
            </w:r>
            <w:r w:rsidR="008F799A">
              <w:rPr>
                <w:rFonts w:ascii="Arial" w:hAnsi="Arial" w:cs="Arial"/>
                <w:sz w:val="20"/>
              </w:rPr>
              <w:t>овокупность организаций, являющихся участниками</w:t>
            </w:r>
            <w:r w:rsidRPr="00D976E2">
              <w:rPr>
                <w:rFonts w:ascii="Arial" w:hAnsi="Arial" w:cs="Arial"/>
                <w:sz w:val="20"/>
              </w:rPr>
              <w:t xml:space="preserve"> расчетов, взаимодействующих по правилам Платежной системы в целях осуществления перевода </w:t>
            </w:r>
            <w:r w:rsidR="008F799A">
              <w:rPr>
                <w:rFonts w:ascii="Arial" w:hAnsi="Arial" w:cs="Arial"/>
                <w:sz w:val="20"/>
              </w:rPr>
              <w:t xml:space="preserve">денежных средств </w:t>
            </w:r>
            <w:r w:rsidR="008F799A">
              <w:rPr>
                <w:rFonts w:ascii="Arial" w:hAnsi="Arial" w:cs="Arial"/>
                <w:color w:val="000000"/>
                <w:sz w:val="20"/>
              </w:rPr>
              <w:t>со Счета на счета Б</w:t>
            </w:r>
            <w:r w:rsidRPr="002C07D9">
              <w:rPr>
                <w:rFonts w:ascii="Arial" w:hAnsi="Arial" w:cs="Arial"/>
                <w:color w:val="000000"/>
                <w:sz w:val="20"/>
              </w:rPr>
              <w:t>анковских карт физических л</w:t>
            </w:r>
            <w:r w:rsidR="008F799A">
              <w:rPr>
                <w:rFonts w:ascii="Arial" w:hAnsi="Arial" w:cs="Arial"/>
                <w:color w:val="000000"/>
                <w:sz w:val="20"/>
              </w:rPr>
              <w:t>иц с использованием реквизитов Б</w:t>
            </w:r>
            <w:r w:rsidRPr="002C07D9">
              <w:rPr>
                <w:rFonts w:ascii="Arial" w:hAnsi="Arial" w:cs="Arial"/>
                <w:color w:val="000000"/>
                <w:sz w:val="20"/>
              </w:rPr>
              <w:t>анковских карт</w:t>
            </w:r>
            <w:r w:rsidR="002F1E53">
              <w:rPr>
                <w:rFonts w:ascii="Arial" w:hAnsi="Arial" w:cs="Arial"/>
                <w:color w:val="000000"/>
                <w:sz w:val="20"/>
              </w:rPr>
              <w:t xml:space="preserve"> посредством информационно-коммуникационных технологий</w:t>
            </w:r>
            <w:r>
              <w:rPr>
                <w:rFonts w:ascii="Arial" w:hAnsi="Arial" w:cs="Arial"/>
                <w:sz w:val="20"/>
              </w:rPr>
              <w:t>.</w:t>
            </w:r>
          </w:p>
        </w:tc>
      </w:tr>
      <w:tr w:rsidR="002F0081" w:rsidRPr="002C07D9" w:rsidTr="00FE607D">
        <w:tc>
          <w:tcPr>
            <w:tcW w:w="2552" w:type="dxa"/>
          </w:tcPr>
          <w:p w:rsidR="002F0081" w:rsidRPr="002C07D9" w:rsidRDefault="002F0081" w:rsidP="00B741F8">
            <w:pPr>
              <w:spacing w:before="60"/>
              <w:jc w:val="both"/>
              <w:rPr>
                <w:rFonts w:ascii="Arial" w:hAnsi="Arial" w:cs="Arial"/>
                <w:color w:val="000000"/>
                <w:kern w:val="24"/>
                <w:sz w:val="20"/>
              </w:rPr>
            </w:pPr>
            <w:r w:rsidRPr="002C07D9">
              <w:rPr>
                <w:rFonts w:ascii="Arial" w:hAnsi="Arial" w:cs="Arial"/>
                <w:b/>
                <w:color w:val="000000"/>
                <w:kern w:val="24"/>
                <w:sz w:val="20"/>
              </w:rPr>
              <w:t xml:space="preserve">Поручение </w:t>
            </w:r>
            <w:r w:rsidR="00B741F8">
              <w:rPr>
                <w:rFonts w:ascii="Arial" w:hAnsi="Arial" w:cs="Arial"/>
                <w:b/>
                <w:color w:val="000000"/>
                <w:kern w:val="24"/>
                <w:sz w:val="20"/>
              </w:rPr>
              <w:t>на</w:t>
            </w:r>
            <w:r w:rsidRPr="002C07D9">
              <w:rPr>
                <w:rFonts w:ascii="Arial" w:hAnsi="Arial" w:cs="Arial"/>
                <w:b/>
                <w:color w:val="000000"/>
                <w:kern w:val="24"/>
                <w:sz w:val="20"/>
              </w:rPr>
              <w:t xml:space="preserve"> перевод</w:t>
            </w:r>
          </w:p>
        </w:tc>
        <w:tc>
          <w:tcPr>
            <w:tcW w:w="6804" w:type="dxa"/>
          </w:tcPr>
          <w:p w:rsidR="002F0081" w:rsidRPr="002C07D9" w:rsidRDefault="002F0081" w:rsidP="00771CE2">
            <w:pPr>
              <w:spacing w:before="60"/>
              <w:jc w:val="both"/>
              <w:rPr>
                <w:rFonts w:ascii="Arial" w:hAnsi="Arial" w:cs="Arial"/>
                <w:color w:val="000000"/>
                <w:kern w:val="24"/>
                <w:sz w:val="20"/>
              </w:rPr>
            </w:pPr>
            <w:r w:rsidRPr="002C07D9">
              <w:rPr>
                <w:rFonts w:ascii="Arial" w:hAnsi="Arial" w:cs="Arial"/>
                <w:color w:val="000000"/>
                <w:kern w:val="24"/>
                <w:sz w:val="20"/>
              </w:rPr>
              <w:t xml:space="preserve">Поручение Клиента </w:t>
            </w:r>
            <w:r w:rsidR="00404ABB">
              <w:rPr>
                <w:rFonts w:ascii="Arial" w:hAnsi="Arial" w:cs="Arial"/>
                <w:color w:val="000000"/>
                <w:kern w:val="24"/>
                <w:sz w:val="20"/>
              </w:rPr>
              <w:t xml:space="preserve">или уполномоченного им лица </w:t>
            </w:r>
            <w:r w:rsidR="00B741F8">
              <w:rPr>
                <w:rFonts w:ascii="Arial" w:hAnsi="Arial" w:cs="Arial"/>
                <w:color w:val="000000"/>
                <w:kern w:val="24"/>
                <w:sz w:val="20"/>
              </w:rPr>
              <w:t>на</w:t>
            </w:r>
            <w:r w:rsidRPr="002C07D9">
              <w:rPr>
                <w:rFonts w:ascii="Arial" w:hAnsi="Arial" w:cs="Arial"/>
                <w:color w:val="000000"/>
                <w:kern w:val="24"/>
                <w:sz w:val="20"/>
              </w:rPr>
              <w:t xml:space="preserve"> перевод денежных средств с его банковского счета на счет банковской карты физического лица (Приложение №1 к настоящему Соглашению).</w:t>
            </w:r>
          </w:p>
        </w:tc>
      </w:tr>
      <w:tr w:rsidR="007D27B0" w:rsidRPr="002C07D9" w:rsidTr="00FE607D">
        <w:tc>
          <w:tcPr>
            <w:tcW w:w="2552" w:type="dxa"/>
          </w:tcPr>
          <w:p w:rsidR="007D27B0" w:rsidRPr="002C07D9" w:rsidRDefault="007D27B0" w:rsidP="002F0081">
            <w:pPr>
              <w:spacing w:before="60"/>
              <w:rPr>
                <w:rFonts w:ascii="Arial" w:hAnsi="Arial" w:cs="Arial"/>
                <w:b/>
                <w:color w:val="000000"/>
                <w:kern w:val="24"/>
                <w:sz w:val="20"/>
              </w:rPr>
            </w:pPr>
            <w:r w:rsidRPr="002C07D9">
              <w:rPr>
                <w:rFonts w:ascii="Arial" w:hAnsi="Arial" w:cs="Arial"/>
                <w:b/>
                <w:color w:val="000000"/>
                <w:kern w:val="24"/>
                <w:sz w:val="20"/>
              </w:rPr>
              <w:t>Протокол информационного взаимодействия (</w:t>
            </w:r>
            <w:r w:rsidR="00EF5518" w:rsidRPr="002C07D9">
              <w:rPr>
                <w:rFonts w:ascii="Arial" w:hAnsi="Arial" w:cs="Arial"/>
                <w:b/>
                <w:color w:val="000000"/>
                <w:kern w:val="24"/>
                <w:sz w:val="20"/>
              </w:rPr>
              <w:t xml:space="preserve">также </w:t>
            </w:r>
            <w:r w:rsidRPr="002C07D9">
              <w:rPr>
                <w:rFonts w:ascii="Arial" w:hAnsi="Arial" w:cs="Arial"/>
                <w:b/>
                <w:color w:val="000000"/>
                <w:kern w:val="24"/>
                <w:sz w:val="20"/>
              </w:rPr>
              <w:t>Протокол)</w:t>
            </w:r>
          </w:p>
        </w:tc>
        <w:tc>
          <w:tcPr>
            <w:tcW w:w="6804" w:type="dxa"/>
          </w:tcPr>
          <w:p w:rsidR="007D27B0" w:rsidRPr="002C07D9" w:rsidRDefault="007D27B0" w:rsidP="00B741F8">
            <w:pPr>
              <w:spacing w:before="60"/>
              <w:jc w:val="both"/>
              <w:rPr>
                <w:rFonts w:ascii="Arial" w:hAnsi="Arial" w:cs="Arial"/>
                <w:color w:val="000000"/>
                <w:kern w:val="24"/>
                <w:sz w:val="20"/>
              </w:rPr>
            </w:pPr>
            <w:r w:rsidRPr="002C07D9">
              <w:rPr>
                <w:rFonts w:ascii="Arial" w:hAnsi="Arial" w:cs="Arial"/>
                <w:color w:val="000000"/>
                <w:kern w:val="24"/>
                <w:sz w:val="20"/>
              </w:rPr>
              <w:t xml:space="preserve">Набор технических правил и требований, регулирующих процесс приема/передачи данных посредством электронного </w:t>
            </w:r>
            <w:r w:rsidR="0054588C" w:rsidRPr="002C07D9">
              <w:rPr>
                <w:rFonts w:ascii="Arial" w:hAnsi="Arial" w:cs="Arial"/>
                <w:color w:val="000000"/>
                <w:kern w:val="24"/>
                <w:sz w:val="20"/>
              </w:rPr>
              <w:t>сообщения</w:t>
            </w:r>
            <w:r w:rsidRPr="002C07D9">
              <w:rPr>
                <w:rFonts w:ascii="Arial" w:hAnsi="Arial" w:cs="Arial"/>
                <w:color w:val="000000"/>
                <w:kern w:val="24"/>
                <w:sz w:val="20"/>
              </w:rPr>
              <w:t xml:space="preserve">, позволяющего Клиенту составлять, удостоверять и передавать Банку Поручение </w:t>
            </w:r>
            <w:r w:rsidR="00B741F8">
              <w:rPr>
                <w:rFonts w:ascii="Arial" w:hAnsi="Arial" w:cs="Arial"/>
                <w:color w:val="000000"/>
                <w:kern w:val="24"/>
                <w:sz w:val="20"/>
              </w:rPr>
              <w:t>на</w:t>
            </w:r>
            <w:r w:rsidRPr="002C07D9">
              <w:rPr>
                <w:rFonts w:ascii="Arial" w:hAnsi="Arial" w:cs="Arial"/>
                <w:color w:val="000000"/>
                <w:kern w:val="24"/>
                <w:sz w:val="20"/>
              </w:rPr>
              <w:t xml:space="preserve"> перевод с использованием информационно-коммуникационных технологий, электронных носителей информации.</w:t>
            </w:r>
          </w:p>
        </w:tc>
      </w:tr>
      <w:tr w:rsidR="002F0081" w:rsidRPr="002C07D9" w:rsidTr="00FE607D">
        <w:tc>
          <w:tcPr>
            <w:tcW w:w="2552" w:type="dxa"/>
          </w:tcPr>
          <w:p w:rsidR="002F0081" w:rsidRPr="002C07D9" w:rsidRDefault="002F0081" w:rsidP="002F0081">
            <w:pPr>
              <w:tabs>
                <w:tab w:val="num" w:pos="681"/>
              </w:tabs>
              <w:spacing w:before="60" w:after="60"/>
              <w:jc w:val="both"/>
              <w:rPr>
                <w:rFonts w:ascii="Arial" w:hAnsi="Arial" w:cs="Arial"/>
                <w:bCs/>
                <w:sz w:val="20"/>
              </w:rPr>
            </w:pPr>
            <w:r w:rsidRPr="002C07D9">
              <w:rPr>
                <w:rFonts w:ascii="Arial" w:hAnsi="Arial" w:cs="Arial"/>
                <w:b/>
                <w:bCs/>
                <w:sz w:val="20"/>
              </w:rPr>
              <w:t xml:space="preserve">СДБО </w:t>
            </w:r>
          </w:p>
          <w:p w:rsidR="002F0081" w:rsidRPr="002C07D9" w:rsidRDefault="002F0081" w:rsidP="002F0081">
            <w:pPr>
              <w:spacing w:before="60"/>
              <w:rPr>
                <w:rFonts w:ascii="Arial" w:hAnsi="Arial" w:cs="Arial"/>
                <w:b/>
                <w:color w:val="000000"/>
                <w:kern w:val="24"/>
                <w:sz w:val="20"/>
              </w:rPr>
            </w:pPr>
          </w:p>
        </w:tc>
        <w:tc>
          <w:tcPr>
            <w:tcW w:w="6804" w:type="dxa"/>
          </w:tcPr>
          <w:p w:rsidR="002F0081" w:rsidRPr="002C07D9" w:rsidRDefault="002F0081" w:rsidP="002F0081">
            <w:pPr>
              <w:spacing w:before="60"/>
              <w:jc w:val="both"/>
              <w:rPr>
                <w:rFonts w:ascii="Arial" w:hAnsi="Arial" w:cs="Arial"/>
                <w:color w:val="000000"/>
                <w:sz w:val="20"/>
              </w:rPr>
            </w:pPr>
            <w:r w:rsidRPr="002C07D9">
              <w:rPr>
                <w:rFonts w:ascii="Arial" w:hAnsi="Arial" w:cs="Arial"/>
                <w:bCs/>
                <w:sz w:val="20"/>
              </w:rPr>
              <w:t>Система дистанционного банковского обслуживания, предоставляемая Клиентам, заключившим с Банком контракт/договор на предоставление услуг дистанционного банковского обслуживания юридическим лицам, индивидуальным предпринимателям, физическим лицам, занимающимся в установленном законодательством порядке частной практикой.</w:t>
            </w:r>
          </w:p>
        </w:tc>
      </w:tr>
      <w:tr w:rsidR="002F0081" w:rsidRPr="002C07D9" w:rsidTr="00FE607D">
        <w:tc>
          <w:tcPr>
            <w:tcW w:w="2552" w:type="dxa"/>
          </w:tcPr>
          <w:p w:rsidR="002F0081" w:rsidRPr="002C07D9" w:rsidRDefault="002F0081" w:rsidP="002F0081">
            <w:pPr>
              <w:spacing w:before="60"/>
              <w:rPr>
                <w:rFonts w:ascii="Arial" w:hAnsi="Arial" w:cs="Arial"/>
                <w:b/>
                <w:color w:val="000000"/>
                <w:kern w:val="24"/>
                <w:sz w:val="20"/>
              </w:rPr>
            </w:pPr>
            <w:r w:rsidRPr="002C07D9">
              <w:rPr>
                <w:rFonts w:ascii="Arial" w:hAnsi="Arial" w:cs="Arial"/>
                <w:b/>
                <w:color w:val="000000"/>
                <w:sz w:val="20"/>
              </w:rPr>
              <w:t>Счет Клиента (также - Счет)</w:t>
            </w:r>
          </w:p>
        </w:tc>
        <w:tc>
          <w:tcPr>
            <w:tcW w:w="6804" w:type="dxa"/>
          </w:tcPr>
          <w:p w:rsidR="002F0081" w:rsidRPr="002C07D9" w:rsidRDefault="00884F7E" w:rsidP="007E114A">
            <w:pPr>
              <w:spacing w:before="60"/>
              <w:jc w:val="both"/>
              <w:rPr>
                <w:rFonts w:ascii="Arial" w:hAnsi="Arial" w:cs="Arial"/>
                <w:color w:val="000000"/>
                <w:kern w:val="24"/>
                <w:sz w:val="20"/>
              </w:rPr>
            </w:pPr>
            <w:r w:rsidRPr="002C07D9">
              <w:rPr>
                <w:rFonts w:ascii="Arial" w:hAnsi="Arial" w:cs="Arial"/>
                <w:color w:val="000000"/>
                <w:kern w:val="24"/>
                <w:sz w:val="20"/>
              </w:rPr>
              <w:t xml:space="preserve">Банковский счет в валюте Российской Федерации, открытый Банком Клиенту на основании соответствующего договора банковского счета и </w:t>
            </w:r>
            <w:r w:rsidR="008F15A4">
              <w:rPr>
                <w:rFonts w:ascii="Arial" w:hAnsi="Arial" w:cs="Arial"/>
                <w:color w:val="000000"/>
                <w:sz w:val="20"/>
              </w:rPr>
              <w:t>на условиях настоящего Соглашения для осуществления расчетов по</w:t>
            </w:r>
            <w:r w:rsidRPr="002C07D9">
              <w:rPr>
                <w:rFonts w:ascii="Arial" w:hAnsi="Arial" w:cs="Arial"/>
                <w:color w:val="000000"/>
                <w:kern w:val="24"/>
                <w:sz w:val="20"/>
              </w:rPr>
              <w:t xml:space="preserve"> услуге «</w:t>
            </w:r>
            <w:r w:rsidR="00077EF4">
              <w:rPr>
                <w:rFonts w:ascii="Arial" w:hAnsi="Arial" w:cs="Arial"/>
                <w:color w:val="000000"/>
                <w:kern w:val="24"/>
                <w:sz w:val="20"/>
              </w:rPr>
              <w:t>Онлайн в</w:t>
            </w:r>
            <w:r w:rsidRPr="002C07D9">
              <w:rPr>
                <w:rFonts w:ascii="Arial" w:hAnsi="Arial" w:cs="Arial"/>
                <w:color w:val="000000"/>
                <w:kern w:val="24"/>
                <w:sz w:val="20"/>
              </w:rPr>
              <w:t>ыплаты на банковские карты физических лиц»</w:t>
            </w:r>
            <w:r w:rsidR="007E114A">
              <w:rPr>
                <w:rFonts w:ascii="Arial" w:hAnsi="Arial" w:cs="Arial"/>
                <w:color w:val="000000"/>
                <w:kern w:val="24"/>
                <w:sz w:val="20"/>
              </w:rPr>
              <w:t xml:space="preserve">, либо имеющийся банковский счет Клиента, используемый на </w:t>
            </w:r>
            <w:r w:rsidR="007E114A" w:rsidRPr="00F24F66">
              <w:rPr>
                <w:rFonts w:ascii="Arial" w:hAnsi="Arial" w:cs="Arial"/>
                <w:color w:val="000000"/>
                <w:kern w:val="24"/>
                <w:sz w:val="20"/>
              </w:rPr>
              <w:t>условиях настоящего Соглашения для осуществления расчетов по услуге «Онлайн выплаты на банковские карты физических лиц»</w:t>
            </w:r>
            <w:r w:rsidR="007E114A" w:rsidRPr="002C07D9">
              <w:rPr>
                <w:rFonts w:ascii="Arial" w:hAnsi="Arial" w:cs="Arial"/>
                <w:color w:val="000000"/>
                <w:kern w:val="24"/>
                <w:sz w:val="20"/>
              </w:rPr>
              <w:t>.</w:t>
            </w:r>
            <w:r w:rsidRPr="002C07D9">
              <w:rPr>
                <w:rFonts w:ascii="Arial" w:hAnsi="Arial" w:cs="Arial"/>
                <w:color w:val="000000"/>
                <w:kern w:val="24"/>
                <w:sz w:val="20"/>
              </w:rPr>
              <w:t xml:space="preserve"> </w:t>
            </w:r>
          </w:p>
        </w:tc>
      </w:tr>
      <w:tr w:rsidR="002F0081" w:rsidRPr="002C07D9" w:rsidTr="00FE607D">
        <w:tc>
          <w:tcPr>
            <w:tcW w:w="2552" w:type="dxa"/>
          </w:tcPr>
          <w:p w:rsidR="002F0081" w:rsidRPr="002C07D9" w:rsidRDefault="009E73F4" w:rsidP="00077EF4">
            <w:pPr>
              <w:spacing w:before="60"/>
              <w:rPr>
                <w:rFonts w:ascii="Arial" w:hAnsi="Arial" w:cs="Arial"/>
                <w:b/>
                <w:color w:val="000000"/>
                <w:kern w:val="24"/>
                <w:sz w:val="20"/>
              </w:rPr>
            </w:pPr>
            <w:r w:rsidRPr="002C07D9">
              <w:rPr>
                <w:rFonts w:ascii="Arial" w:hAnsi="Arial" w:cs="Arial"/>
                <w:b/>
                <w:color w:val="000000"/>
                <w:kern w:val="24"/>
                <w:sz w:val="20"/>
              </w:rPr>
              <w:t>Услуга «</w:t>
            </w:r>
            <w:r w:rsidR="00077EF4">
              <w:rPr>
                <w:rFonts w:ascii="Arial" w:hAnsi="Arial" w:cs="Arial"/>
                <w:b/>
                <w:color w:val="000000"/>
                <w:kern w:val="24"/>
                <w:sz w:val="20"/>
              </w:rPr>
              <w:t>Онлайн в</w:t>
            </w:r>
            <w:r w:rsidRPr="002C07D9">
              <w:rPr>
                <w:rFonts w:ascii="Arial" w:hAnsi="Arial" w:cs="Arial"/>
                <w:b/>
                <w:color w:val="000000"/>
                <w:kern w:val="24"/>
                <w:sz w:val="20"/>
              </w:rPr>
              <w:t xml:space="preserve">ыплаты на банковские карты физических лиц» </w:t>
            </w:r>
            <w:r w:rsidR="002F0081" w:rsidRPr="002C07D9">
              <w:rPr>
                <w:rFonts w:ascii="Arial" w:hAnsi="Arial" w:cs="Arial"/>
                <w:b/>
                <w:color w:val="000000"/>
                <w:kern w:val="24"/>
                <w:sz w:val="20"/>
              </w:rPr>
              <w:t>(</w:t>
            </w:r>
            <w:r w:rsidR="00214B31" w:rsidRPr="002C07D9">
              <w:rPr>
                <w:rFonts w:ascii="Arial" w:hAnsi="Arial" w:cs="Arial"/>
                <w:b/>
                <w:color w:val="000000"/>
                <w:kern w:val="24"/>
                <w:sz w:val="20"/>
              </w:rPr>
              <w:t>далее</w:t>
            </w:r>
            <w:r w:rsidR="002F0081" w:rsidRPr="002C07D9">
              <w:rPr>
                <w:rFonts w:ascii="Arial" w:hAnsi="Arial" w:cs="Arial"/>
                <w:b/>
                <w:color w:val="000000"/>
                <w:kern w:val="24"/>
                <w:sz w:val="20"/>
              </w:rPr>
              <w:t xml:space="preserve"> -</w:t>
            </w:r>
            <w:r w:rsidR="001E43AC">
              <w:rPr>
                <w:rFonts w:ascii="Arial" w:hAnsi="Arial" w:cs="Arial"/>
                <w:b/>
                <w:color w:val="000000"/>
                <w:kern w:val="24"/>
                <w:sz w:val="20"/>
              </w:rPr>
              <w:t xml:space="preserve"> </w:t>
            </w:r>
            <w:r w:rsidR="002F0081" w:rsidRPr="002C07D9">
              <w:rPr>
                <w:rFonts w:ascii="Arial" w:hAnsi="Arial" w:cs="Arial"/>
                <w:b/>
                <w:color w:val="000000"/>
                <w:kern w:val="24"/>
                <w:sz w:val="20"/>
              </w:rPr>
              <w:t>Услуга)</w:t>
            </w:r>
          </w:p>
        </w:tc>
        <w:tc>
          <w:tcPr>
            <w:tcW w:w="6804" w:type="dxa"/>
          </w:tcPr>
          <w:p w:rsidR="002F0081" w:rsidRPr="002C07D9" w:rsidRDefault="002F0081" w:rsidP="00771CE2">
            <w:pPr>
              <w:spacing w:before="60"/>
              <w:jc w:val="both"/>
              <w:rPr>
                <w:rFonts w:ascii="Arial" w:hAnsi="Arial" w:cs="Arial"/>
                <w:color w:val="000000"/>
                <w:sz w:val="20"/>
              </w:rPr>
            </w:pPr>
            <w:r w:rsidRPr="002C07D9">
              <w:rPr>
                <w:rFonts w:ascii="Arial" w:hAnsi="Arial" w:cs="Arial"/>
                <w:color w:val="000000"/>
                <w:sz w:val="20"/>
              </w:rPr>
              <w:t>Осуществление Банком по поручению Клиента</w:t>
            </w:r>
            <w:r w:rsidR="00404ABB">
              <w:rPr>
                <w:rFonts w:ascii="Arial" w:hAnsi="Arial" w:cs="Arial"/>
                <w:color w:val="000000"/>
                <w:sz w:val="20"/>
              </w:rPr>
              <w:t xml:space="preserve"> </w:t>
            </w:r>
            <w:r w:rsidR="00404ABB" w:rsidRPr="000201F7">
              <w:rPr>
                <w:rFonts w:ascii="Arial" w:hAnsi="Arial" w:cs="Arial"/>
                <w:color w:val="000000"/>
                <w:sz w:val="20"/>
              </w:rPr>
              <w:t>или уполномоченн</w:t>
            </w:r>
            <w:r w:rsidR="00404ABB">
              <w:rPr>
                <w:rFonts w:ascii="Arial" w:hAnsi="Arial" w:cs="Arial"/>
                <w:color w:val="000000"/>
                <w:sz w:val="20"/>
              </w:rPr>
              <w:t>ого</w:t>
            </w:r>
            <w:r w:rsidR="00404ABB" w:rsidRPr="000201F7">
              <w:rPr>
                <w:rFonts w:ascii="Arial" w:hAnsi="Arial" w:cs="Arial"/>
                <w:color w:val="000000"/>
                <w:sz w:val="20"/>
              </w:rPr>
              <w:t xml:space="preserve"> им лица</w:t>
            </w:r>
            <w:r w:rsidRPr="002C07D9">
              <w:rPr>
                <w:rFonts w:ascii="Arial" w:hAnsi="Arial" w:cs="Arial"/>
                <w:color w:val="000000"/>
                <w:sz w:val="20"/>
              </w:rPr>
              <w:t xml:space="preserve"> перевода денежных средств со Счета на счета </w:t>
            </w:r>
            <w:r w:rsidR="00496F0A">
              <w:rPr>
                <w:rFonts w:ascii="Arial" w:hAnsi="Arial" w:cs="Arial"/>
                <w:color w:val="000000"/>
                <w:sz w:val="20"/>
              </w:rPr>
              <w:t>Б</w:t>
            </w:r>
            <w:r w:rsidRPr="002C07D9">
              <w:rPr>
                <w:rFonts w:ascii="Arial" w:hAnsi="Arial" w:cs="Arial"/>
                <w:color w:val="000000"/>
                <w:sz w:val="20"/>
              </w:rPr>
              <w:t xml:space="preserve">анковских карт физических лиц </w:t>
            </w:r>
            <w:r w:rsidR="00766D87">
              <w:rPr>
                <w:rFonts w:ascii="Arial" w:hAnsi="Arial" w:cs="Arial"/>
                <w:color w:val="000000"/>
                <w:sz w:val="20"/>
              </w:rPr>
              <w:t xml:space="preserve">(Получателей) </w:t>
            </w:r>
            <w:r w:rsidRPr="002C07D9">
              <w:rPr>
                <w:rFonts w:ascii="Arial" w:hAnsi="Arial" w:cs="Arial"/>
                <w:color w:val="000000"/>
                <w:sz w:val="20"/>
              </w:rPr>
              <w:t>с использовани</w:t>
            </w:r>
            <w:r w:rsidR="003659FB" w:rsidRPr="002C07D9">
              <w:rPr>
                <w:rFonts w:ascii="Arial" w:hAnsi="Arial" w:cs="Arial"/>
                <w:color w:val="000000"/>
                <w:sz w:val="20"/>
              </w:rPr>
              <w:t xml:space="preserve">ем реквизитов </w:t>
            </w:r>
            <w:r w:rsidR="00496F0A">
              <w:rPr>
                <w:rFonts w:ascii="Arial" w:hAnsi="Arial" w:cs="Arial"/>
                <w:color w:val="000000"/>
                <w:sz w:val="20"/>
              </w:rPr>
              <w:t>Б</w:t>
            </w:r>
            <w:r w:rsidR="003659FB" w:rsidRPr="002C07D9">
              <w:rPr>
                <w:rFonts w:ascii="Arial" w:hAnsi="Arial" w:cs="Arial"/>
                <w:color w:val="000000"/>
                <w:sz w:val="20"/>
              </w:rPr>
              <w:t>анковских карт</w:t>
            </w:r>
            <w:r w:rsidR="002F1E53">
              <w:rPr>
                <w:rFonts w:ascii="Arial" w:hAnsi="Arial" w:cs="Arial"/>
                <w:color w:val="000000"/>
                <w:sz w:val="20"/>
              </w:rPr>
              <w:t xml:space="preserve"> через Платежную систему</w:t>
            </w:r>
            <w:r w:rsidR="00404ABB">
              <w:rPr>
                <w:rFonts w:ascii="Arial" w:hAnsi="Arial" w:cs="Arial"/>
                <w:color w:val="000000"/>
                <w:sz w:val="20"/>
              </w:rPr>
              <w:t>.</w:t>
            </w:r>
          </w:p>
        </w:tc>
      </w:tr>
    </w:tbl>
    <w:p w:rsidR="00A23FF1" w:rsidRPr="002C07D9" w:rsidRDefault="00A23FF1" w:rsidP="00A23FF1">
      <w:pPr>
        <w:spacing w:before="60"/>
        <w:jc w:val="both"/>
        <w:rPr>
          <w:rFonts w:ascii="Arial" w:hAnsi="Arial" w:cs="Arial"/>
          <w:color w:val="000000"/>
          <w:sz w:val="20"/>
        </w:rPr>
      </w:pPr>
      <w:r w:rsidRPr="002C07D9">
        <w:rPr>
          <w:rFonts w:ascii="Arial" w:hAnsi="Arial" w:cs="Arial"/>
          <w:color w:val="000000"/>
          <w:sz w:val="20"/>
        </w:rPr>
        <w:t>Иные термины, специально не определенные настоящим Соглашением, используются в значениях, установленных законодательством Российской Федерации, нормативными документами Банка России, внутренними документами Банка</w:t>
      </w:r>
      <w:r w:rsidR="002F0081" w:rsidRPr="002C07D9">
        <w:rPr>
          <w:rFonts w:ascii="Arial" w:hAnsi="Arial" w:cs="Arial"/>
          <w:color w:val="000000"/>
          <w:sz w:val="20"/>
        </w:rPr>
        <w:t>,</w:t>
      </w:r>
      <w:r w:rsidRPr="002C07D9">
        <w:rPr>
          <w:rFonts w:ascii="Arial" w:hAnsi="Arial" w:cs="Arial"/>
          <w:color w:val="000000"/>
          <w:sz w:val="20"/>
        </w:rPr>
        <w:t xml:space="preserve"> договор</w:t>
      </w:r>
      <w:r w:rsidR="002F0081" w:rsidRPr="002C07D9">
        <w:rPr>
          <w:rFonts w:ascii="Arial" w:hAnsi="Arial" w:cs="Arial"/>
          <w:color w:val="000000"/>
          <w:sz w:val="20"/>
        </w:rPr>
        <w:t xml:space="preserve">ами и соглашениями между </w:t>
      </w:r>
      <w:bookmarkStart w:id="3" w:name="_Toc253733736"/>
      <w:bookmarkStart w:id="4" w:name="_Toc253733737"/>
      <w:bookmarkEnd w:id="3"/>
      <w:bookmarkEnd w:id="4"/>
      <w:r w:rsidR="002F0081" w:rsidRPr="002C07D9">
        <w:rPr>
          <w:rFonts w:ascii="Arial" w:hAnsi="Arial" w:cs="Arial"/>
          <w:color w:val="000000"/>
          <w:sz w:val="20"/>
        </w:rPr>
        <w:t>Банком и Клиентом.</w:t>
      </w:r>
    </w:p>
    <w:p w:rsidR="0005355F" w:rsidRPr="002C07D9" w:rsidRDefault="00A23FF1" w:rsidP="0035725E">
      <w:pPr>
        <w:numPr>
          <w:ilvl w:val="0"/>
          <w:numId w:val="3"/>
        </w:numPr>
        <w:spacing w:before="120" w:after="120"/>
        <w:ind w:left="714" w:hanging="357"/>
        <w:jc w:val="center"/>
        <w:rPr>
          <w:rFonts w:ascii="Arial" w:hAnsi="Arial" w:cs="Arial"/>
          <w:b/>
          <w:caps/>
          <w:sz w:val="20"/>
        </w:rPr>
      </w:pPr>
      <w:r w:rsidRPr="002C07D9">
        <w:rPr>
          <w:rFonts w:ascii="Arial" w:hAnsi="Arial" w:cs="Arial"/>
          <w:b/>
          <w:caps/>
          <w:sz w:val="20"/>
        </w:rPr>
        <w:t>Предмет соглашения</w:t>
      </w:r>
      <w:r w:rsidR="0005355F" w:rsidRPr="002C07D9">
        <w:rPr>
          <w:rFonts w:ascii="Arial" w:hAnsi="Arial" w:cs="Arial"/>
          <w:b/>
          <w:caps/>
          <w:sz w:val="20"/>
        </w:rPr>
        <w:t xml:space="preserve"> </w:t>
      </w:r>
    </w:p>
    <w:bookmarkEnd w:id="2"/>
    <w:p w:rsidR="00FE607D" w:rsidRPr="007A01B1" w:rsidRDefault="00A23FF1" w:rsidP="0035725E">
      <w:pPr>
        <w:numPr>
          <w:ilvl w:val="1"/>
          <w:numId w:val="3"/>
        </w:numPr>
        <w:spacing w:before="60"/>
        <w:ind w:left="0" w:firstLine="0"/>
        <w:jc w:val="both"/>
        <w:rPr>
          <w:rFonts w:ascii="Arial" w:hAnsi="Arial" w:cs="Arial"/>
          <w:sz w:val="20"/>
        </w:rPr>
      </w:pPr>
      <w:r w:rsidRPr="002C07D9">
        <w:rPr>
          <w:rFonts w:ascii="Arial" w:hAnsi="Arial" w:cs="Arial"/>
          <w:color w:val="000000"/>
          <w:sz w:val="20"/>
        </w:rPr>
        <w:t>Клиент</w:t>
      </w:r>
      <w:r w:rsidRPr="002C07D9">
        <w:rPr>
          <w:rFonts w:ascii="Arial" w:hAnsi="Arial" w:cs="Arial"/>
          <w:sz w:val="20"/>
        </w:rPr>
        <w:t xml:space="preserve"> поручает, а Банк </w:t>
      </w:r>
      <w:r w:rsidR="00FE607D" w:rsidRPr="002C07D9">
        <w:rPr>
          <w:rFonts w:ascii="Arial" w:hAnsi="Arial" w:cs="Arial"/>
          <w:sz w:val="20"/>
        </w:rPr>
        <w:t>принимает на себя обязательство</w:t>
      </w:r>
      <w:r w:rsidR="004A57E0" w:rsidRPr="002C07D9">
        <w:rPr>
          <w:rFonts w:ascii="Arial" w:hAnsi="Arial" w:cs="Arial"/>
          <w:sz w:val="20"/>
        </w:rPr>
        <w:t xml:space="preserve"> </w:t>
      </w:r>
      <w:r w:rsidR="00F6268F" w:rsidRPr="002C07D9">
        <w:rPr>
          <w:rFonts w:ascii="Arial" w:hAnsi="Arial" w:cs="Arial"/>
          <w:sz w:val="20"/>
        </w:rPr>
        <w:t xml:space="preserve">осуществлять </w:t>
      </w:r>
      <w:r w:rsidR="009575F3" w:rsidRPr="002C07D9">
        <w:rPr>
          <w:rFonts w:ascii="Arial" w:hAnsi="Arial" w:cs="Arial"/>
          <w:sz w:val="20"/>
        </w:rPr>
        <w:t xml:space="preserve">по поручению Клиента </w:t>
      </w:r>
      <w:r w:rsidR="00F6268F" w:rsidRPr="002C07D9">
        <w:rPr>
          <w:rFonts w:ascii="Arial" w:hAnsi="Arial" w:cs="Arial"/>
          <w:sz w:val="20"/>
        </w:rPr>
        <w:t xml:space="preserve">перевод денежных средств </w:t>
      </w:r>
      <w:r w:rsidR="009575F3" w:rsidRPr="002C07D9">
        <w:rPr>
          <w:rFonts w:ascii="Arial" w:hAnsi="Arial" w:cs="Arial"/>
          <w:sz w:val="20"/>
        </w:rPr>
        <w:t>со</w:t>
      </w:r>
      <w:r w:rsidR="00F6268F" w:rsidRPr="002C07D9">
        <w:rPr>
          <w:rFonts w:ascii="Arial" w:hAnsi="Arial" w:cs="Arial"/>
          <w:sz w:val="20"/>
        </w:rPr>
        <w:t xml:space="preserve"> </w:t>
      </w:r>
      <w:r w:rsidRPr="002C07D9">
        <w:rPr>
          <w:rFonts w:ascii="Arial" w:hAnsi="Arial" w:cs="Arial"/>
          <w:sz w:val="20"/>
        </w:rPr>
        <w:t xml:space="preserve">Счета </w:t>
      </w:r>
      <w:r w:rsidR="003C1C7D" w:rsidRPr="002C07D9">
        <w:rPr>
          <w:rFonts w:ascii="Arial" w:hAnsi="Arial" w:cs="Arial"/>
          <w:sz w:val="20"/>
        </w:rPr>
        <w:t>на счета банковских карт физических лиц</w:t>
      </w:r>
      <w:r w:rsidR="00FE607D" w:rsidRPr="002C07D9">
        <w:rPr>
          <w:rFonts w:ascii="Arial" w:hAnsi="Arial" w:cs="Arial"/>
          <w:sz w:val="20"/>
        </w:rPr>
        <w:t>, в</w:t>
      </w:r>
      <w:r w:rsidR="00173FFD" w:rsidRPr="002C07D9">
        <w:rPr>
          <w:rFonts w:ascii="Arial" w:hAnsi="Arial" w:cs="Arial"/>
          <w:sz w:val="20"/>
        </w:rPr>
        <w:t xml:space="preserve"> порядке и на условиях</w:t>
      </w:r>
      <w:r w:rsidR="00FE607D" w:rsidRPr="002C07D9">
        <w:rPr>
          <w:rFonts w:ascii="Arial" w:hAnsi="Arial" w:cs="Arial"/>
          <w:sz w:val="20"/>
        </w:rPr>
        <w:t xml:space="preserve"> настоящего Соглашения, действующ</w:t>
      </w:r>
      <w:r w:rsidR="00077EF4">
        <w:rPr>
          <w:rFonts w:ascii="Arial" w:hAnsi="Arial" w:cs="Arial"/>
          <w:sz w:val="20"/>
        </w:rPr>
        <w:t>его</w:t>
      </w:r>
      <w:r w:rsidR="00FE607D" w:rsidRPr="002C07D9">
        <w:rPr>
          <w:rFonts w:ascii="Arial" w:hAnsi="Arial" w:cs="Arial"/>
          <w:sz w:val="20"/>
        </w:rPr>
        <w:t xml:space="preserve"> законодательств</w:t>
      </w:r>
      <w:r w:rsidR="00077EF4">
        <w:rPr>
          <w:rFonts w:ascii="Arial" w:hAnsi="Arial" w:cs="Arial"/>
          <w:sz w:val="20"/>
        </w:rPr>
        <w:t>а</w:t>
      </w:r>
      <w:r w:rsidR="00FE607D" w:rsidRPr="002C07D9">
        <w:rPr>
          <w:rFonts w:ascii="Arial" w:hAnsi="Arial" w:cs="Arial"/>
          <w:sz w:val="20"/>
        </w:rPr>
        <w:t xml:space="preserve"> Российской Федерации, нормативны</w:t>
      </w:r>
      <w:r w:rsidR="00077EF4">
        <w:rPr>
          <w:rFonts w:ascii="Arial" w:hAnsi="Arial" w:cs="Arial"/>
          <w:sz w:val="20"/>
        </w:rPr>
        <w:t>х</w:t>
      </w:r>
      <w:r w:rsidR="00FE607D" w:rsidRPr="002C07D9">
        <w:rPr>
          <w:rFonts w:ascii="Arial" w:hAnsi="Arial" w:cs="Arial"/>
          <w:sz w:val="20"/>
        </w:rPr>
        <w:t xml:space="preserve"> акт</w:t>
      </w:r>
      <w:r w:rsidR="00077EF4">
        <w:rPr>
          <w:rFonts w:ascii="Arial" w:hAnsi="Arial" w:cs="Arial"/>
          <w:sz w:val="20"/>
        </w:rPr>
        <w:t>ов</w:t>
      </w:r>
      <w:r w:rsidR="00FE607D" w:rsidRPr="002C07D9">
        <w:rPr>
          <w:rFonts w:ascii="Arial" w:hAnsi="Arial" w:cs="Arial"/>
          <w:sz w:val="20"/>
        </w:rPr>
        <w:t xml:space="preserve"> Банка России, внутренни</w:t>
      </w:r>
      <w:r w:rsidR="00077EF4">
        <w:rPr>
          <w:rFonts w:ascii="Arial" w:hAnsi="Arial" w:cs="Arial"/>
          <w:sz w:val="20"/>
        </w:rPr>
        <w:t>х</w:t>
      </w:r>
      <w:r w:rsidR="00FE607D" w:rsidRPr="002C07D9">
        <w:rPr>
          <w:rFonts w:ascii="Arial" w:hAnsi="Arial" w:cs="Arial"/>
          <w:sz w:val="20"/>
        </w:rPr>
        <w:t xml:space="preserve"> документ</w:t>
      </w:r>
      <w:r w:rsidR="00077EF4">
        <w:rPr>
          <w:rFonts w:ascii="Arial" w:hAnsi="Arial" w:cs="Arial"/>
          <w:sz w:val="20"/>
        </w:rPr>
        <w:t>ов</w:t>
      </w:r>
      <w:r w:rsidR="00FE607D" w:rsidRPr="002C07D9">
        <w:rPr>
          <w:rFonts w:ascii="Arial" w:hAnsi="Arial" w:cs="Arial"/>
          <w:sz w:val="20"/>
        </w:rPr>
        <w:t xml:space="preserve"> Банка и действующи</w:t>
      </w:r>
      <w:r w:rsidR="00077EF4">
        <w:rPr>
          <w:rFonts w:ascii="Arial" w:hAnsi="Arial" w:cs="Arial"/>
          <w:sz w:val="20"/>
        </w:rPr>
        <w:t>х</w:t>
      </w:r>
      <w:r w:rsidR="00FE607D" w:rsidRPr="002C07D9">
        <w:rPr>
          <w:rFonts w:ascii="Arial" w:hAnsi="Arial" w:cs="Arial"/>
          <w:sz w:val="20"/>
        </w:rPr>
        <w:t xml:space="preserve"> тариф</w:t>
      </w:r>
      <w:r w:rsidR="00077EF4">
        <w:rPr>
          <w:rFonts w:ascii="Arial" w:hAnsi="Arial" w:cs="Arial"/>
          <w:sz w:val="20"/>
        </w:rPr>
        <w:t>ов</w:t>
      </w:r>
      <w:r w:rsidR="00FE607D" w:rsidRPr="002C07D9">
        <w:rPr>
          <w:rFonts w:ascii="Arial" w:hAnsi="Arial" w:cs="Arial"/>
          <w:sz w:val="20"/>
        </w:rPr>
        <w:t xml:space="preserve"> комиссионного вознаграждения ПАО Банк «ФК Открытие», применяемы</w:t>
      </w:r>
      <w:r w:rsidR="00077EF4">
        <w:rPr>
          <w:rFonts w:ascii="Arial" w:hAnsi="Arial" w:cs="Arial"/>
          <w:sz w:val="20"/>
        </w:rPr>
        <w:t>х</w:t>
      </w:r>
      <w:r w:rsidR="00FE607D" w:rsidRPr="002C07D9">
        <w:rPr>
          <w:rFonts w:ascii="Arial" w:hAnsi="Arial" w:cs="Arial"/>
          <w:sz w:val="20"/>
        </w:rPr>
        <w:t xml:space="preserve"> Банком при обслуживании Клиентов в рамках Соглашения (далее – Тарифы). </w:t>
      </w:r>
    </w:p>
    <w:p w:rsidR="007E114A" w:rsidRPr="007E114A" w:rsidRDefault="007E114A" w:rsidP="0035725E">
      <w:pPr>
        <w:pStyle w:val="af5"/>
        <w:numPr>
          <w:ilvl w:val="1"/>
          <w:numId w:val="3"/>
        </w:numPr>
        <w:spacing w:before="60" w:after="0" w:line="240" w:lineRule="auto"/>
        <w:ind w:left="0" w:firstLine="0"/>
        <w:contextualSpacing w:val="0"/>
        <w:jc w:val="both"/>
        <w:rPr>
          <w:rFonts w:ascii="Arial" w:hAnsi="Arial" w:cs="Arial"/>
          <w:sz w:val="20"/>
        </w:rPr>
      </w:pPr>
      <w:r w:rsidRPr="007E114A">
        <w:rPr>
          <w:rFonts w:ascii="Arial" w:hAnsi="Arial" w:cs="Arial"/>
          <w:sz w:val="20"/>
          <w:szCs w:val="20"/>
        </w:rPr>
        <w:t>Присоединяясь к настоящему Соглашению</w:t>
      </w:r>
      <w:r>
        <w:rPr>
          <w:rFonts w:ascii="Arial" w:hAnsi="Arial" w:cs="Arial"/>
          <w:sz w:val="20"/>
          <w:szCs w:val="20"/>
        </w:rPr>
        <w:t>,</w:t>
      </w:r>
      <w:r w:rsidRPr="007E114A">
        <w:rPr>
          <w:rFonts w:ascii="Arial" w:hAnsi="Arial" w:cs="Arial"/>
          <w:sz w:val="20"/>
          <w:szCs w:val="20"/>
        </w:rPr>
        <w:t xml:space="preserve"> Клиент поручает Банку осуществлять по Счету только операции, указанные в п. 2.1. настоящего Соглашения, и операции, обязательные для исполнения в силу действующего законодательства Российской Федерации. </w:t>
      </w:r>
    </w:p>
    <w:p w:rsidR="0005355F" w:rsidRPr="002C07D9" w:rsidRDefault="0005355F" w:rsidP="0035725E">
      <w:pPr>
        <w:numPr>
          <w:ilvl w:val="0"/>
          <w:numId w:val="3"/>
        </w:numPr>
        <w:spacing w:before="120" w:after="120"/>
        <w:ind w:left="714" w:hanging="357"/>
        <w:jc w:val="center"/>
        <w:rPr>
          <w:rFonts w:ascii="Arial" w:hAnsi="Arial" w:cs="Arial"/>
          <w:b/>
          <w:sz w:val="20"/>
        </w:rPr>
      </w:pPr>
      <w:r w:rsidRPr="002C07D9">
        <w:rPr>
          <w:rFonts w:ascii="Arial" w:hAnsi="Arial" w:cs="Arial"/>
          <w:b/>
          <w:sz w:val="20"/>
        </w:rPr>
        <w:t>ПОРЯДОК ОКАЗАНИЯ УСЛУГИ</w:t>
      </w:r>
    </w:p>
    <w:p w:rsidR="00776A3D" w:rsidRDefault="00776A3D" w:rsidP="0035725E">
      <w:pPr>
        <w:numPr>
          <w:ilvl w:val="1"/>
          <w:numId w:val="3"/>
        </w:numPr>
        <w:ind w:left="0" w:firstLine="0"/>
        <w:jc w:val="both"/>
        <w:rPr>
          <w:rFonts w:ascii="Arial" w:hAnsi="Arial" w:cs="Arial"/>
          <w:color w:val="000000"/>
          <w:sz w:val="20"/>
        </w:rPr>
      </w:pPr>
      <w:r w:rsidRPr="002C07D9">
        <w:rPr>
          <w:rFonts w:ascii="Arial" w:hAnsi="Arial" w:cs="Arial"/>
          <w:color w:val="000000"/>
          <w:sz w:val="20"/>
        </w:rPr>
        <w:t xml:space="preserve">При подключении Услуги, Клиент, настоящим, поручает Банку </w:t>
      </w:r>
      <w:r w:rsidR="00733911" w:rsidRPr="002C07D9">
        <w:rPr>
          <w:rFonts w:ascii="Arial" w:hAnsi="Arial" w:cs="Arial"/>
          <w:color w:val="000000"/>
          <w:sz w:val="20"/>
        </w:rPr>
        <w:t>осуществление</w:t>
      </w:r>
      <w:r w:rsidRPr="002C07D9">
        <w:rPr>
          <w:rFonts w:ascii="Arial" w:hAnsi="Arial" w:cs="Arial"/>
          <w:color w:val="000000"/>
          <w:sz w:val="20"/>
        </w:rPr>
        <w:t xml:space="preserve"> операци</w:t>
      </w:r>
      <w:r w:rsidR="00733911" w:rsidRPr="002C07D9">
        <w:rPr>
          <w:rFonts w:ascii="Arial" w:hAnsi="Arial" w:cs="Arial"/>
          <w:color w:val="000000"/>
          <w:sz w:val="20"/>
        </w:rPr>
        <w:t>й</w:t>
      </w:r>
      <w:r w:rsidRPr="002C07D9">
        <w:rPr>
          <w:rFonts w:ascii="Arial" w:hAnsi="Arial" w:cs="Arial"/>
          <w:color w:val="000000"/>
          <w:sz w:val="20"/>
        </w:rPr>
        <w:t xml:space="preserve"> по перечислению денежных средств на банковские карты физических лиц, </w:t>
      </w:r>
      <w:r w:rsidR="00173FFD" w:rsidRPr="002C07D9">
        <w:rPr>
          <w:rFonts w:ascii="Arial" w:hAnsi="Arial" w:cs="Arial"/>
          <w:color w:val="000000"/>
          <w:sz w:val="20"/>
        </w:rPr>
        <w:t>в соответствии с</w:t>
      </w:r>
      <w:r w:rsidRPr="002C07D9">
        <w:rPr>
          <w:rFonts w:ascii="Arial" w:hAnsi="Arial" w:cs="Arial"/>
          <w:color w:val="000000"/>
          <w:sz w:val="20"/>
        </w:rPr>
        <w:t xml:space="preserve"> Поручени</w:t>
      </w:r>
      <w:r w:rsidR="00173FFD" w:rsidRPr="002C07D9">
        <w:rPr>
          <w:rFonts w:ascii="Arial" w:hAnsi="Arial" w:cs="Arial"/>
          <w:color w:val="000000"/>
          <w:sz w:val="20"/>
        </w:rPr>
        <w:t>ем</w:t>
      </w:r>
      <w:r w:rsidRPr="002C07D9">
        <w:rPr>
          <w:rFonts w:ascii="Arial" w:hAnsi="Arial" w:cs="Arial"/>
          <w:color w:val="000000"/>
          <w:sz w:val="20"/>
        </w:rPr>
        <w:t xml:space="preserve"> </w:t>
      </w:r>
      <w:r w:rsidR="00B741F8">
        <w:rPr>
          <w:rFonts w:ascii="Arial" w:hAnsi="Arial" w:cs="Arial"/>
          <w:color w:val="000000"/>
          <w:sz w:val="20"/>
        </w:rPr>
        <w:t>на</w:t>
      </w:r>
      <w:r w:rsidRPr="002C07D9">
        <w:rPr>
          <w:rFonts w:ascii="Arial" w:hAnsi="Arial" w:cs="Arial"/>
          <w:color w:val="000000"/>
          <w:sz w:val="20"/>
        </w:rPr>
        <w:t xml:space="preserve"> перевод</w:t>
      </w:r>
      <w:r w:rsidR="007A19A5" w:rsidRPr="002C07D9">
        <w:rPr>
          <w:rFonts w:ascii="Arial" w:hAnsi="Arial" w:cs="Arial"/>
          <w:color w:val="000000"/>
          <w:sz w:val="20"/>
        </w:rPr>
        <w:t xml:space="preserve">, с использованием Протокола. </w:t>
      </w:r>
    </w:p>
    <w:p w:rsidR="00D44945" w:rsidRPr="002C07D9" w:rsidRDefault="00D44945" w:rsidP="0035725E">
      <w:pPr>
        <w:numPr>
          <w:ilvl w:val="1"/>
          <w:numId w:val="3"/>
        </w:numPr>
        <w:spacing w:before="60"/>
        <w:ind w:left="0" w:firstLine="0"/>
        <w:jc w:val="both"/>
        <w:rPr>
          <w:rFonts w:ascii="Arial" w:hAnsi="Arial" w:cs="Arial"/>
          <w:color w:val="000000"/>
          <w:sz w:val="20"/>
        </w:rPr>
      </w:pPr>
      <w:r>
        <w:rPr>
          <w:rFonts w:ascii="Arial" w:hAnsi="Arial" w:cs="Arial"/>
          <w:color w:val="000000"/>
          <w:sz w:val="20"/>
        </w:rPr>
        <w:t xml:space="preserve">Клиент вправе </w:t>
      </w:r>
      <w:r w:rsidR="00632B5E">
        <w:rPr>
          <w:rFonts w:ascii="Arial" w:hAnsi="Arial" w:cs="Arial"/>
          <w:color w:val="000000"/>
          <w:sz w:val="20"/>
        </w:rPr>
        <w:t xml:space="preserve">по согласованию с Банком </w:t>
      </w:r>
      <w:r>
        <w:rPr>
          <w:rFonts w:ascii="Arial" w:hAnsi="Arial" w:cs="Arial"/>
          <w:color w:val="000000"/>
          <w:sz w:val="20"/>
        </w:rPr>
        <w:t>привлекать третьих в лиц</w:t>
      </w:r>
      <w:r w:rsidR="00204628">
        <w:rPr>
          <w:rStyle w:val="af9"/>
          <w:rFonts w:ascii="Arial" w:hAnsi="Arial" w:cs="Arial"/>
          <w:color w:val="000000"/>
          <w:sz w:val="20"/>
        </w:rPr>
        <w:footnoteReference w:id="2"/>
      </w:r>
      <w:r>
        <w:rPr>
          <w:rFonts w:ascii="Arial" w:hAnsi="Arial" w:cs="Arial"/>
          <w:color w:val="000000"/>
          <w:sz w:val="20"/>
        </w:rPr>
        <w:t xml:space="preserve"> </w:t>
      </w:r>
      <w:r w:rsidR="00632B5E">
        <w:rPr>
          <w:rFonts w:ascii="Arial" w:hAnsi="Arial" w:cs="Arial"/>
          <w:color w:val="000000"/>
          <w:sz w:val="20"/>
        </w:rPr>
        <w:t>в целях исполнения своих обязательств в рамках настоящего Соглашения, в том числе для реализации Протокола Банка на своей стороне. Клиент несет полную ответственность за действия/</w:t>
      </w:r>
      <w:r w:rsidR="00A13CE1">
        <w:rPr>
          <w:rFonts w:ascii="Arial" w:hAnsi="Arial" w:cs="Arial"/>
          <w:color w:val="000000"/>
          <w:sz w:val="20"/>
        </w:rPr>
        <w:t xml:space="preserve"> </w:t>
      </w:r>
      <w:r w:rsidR="00632B5E">
        <w:rPr>
          <w:rFonts w:ascii="Arial" w:hAnsi="Arial" w:cs="Arial"/>
          <w:color w:val="000000"/>
          <w:sz w:val="20"/>
        </w:rPr>
        <w:t>бездействие привлекаемого третьего лица.</w:t>
      </w:r>
    </w:p>
    <w:p w:rsidR="007D56E5" w:rsidRPr="002C07D9" w:rsidRDefault="00937320"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В целях осуществления перевода денежных средств со Счета Клиент направляет в Банк Поручение</w:t>
      </w:r>
      <w:r w:rsidR="00E159ED" w:rsidRPr="002C07D9">
        <w:rPr>
          <w:rFonts w:ascii="Arial" w:hAnsi="Arial" w:cs="Arial"/>
          <w:color w:val="000000"/>
          <w:sz w:val="20"/>
        </w:rPr>
        <w:t xml:space="preserve"> </w:t>
      </w:r>
      <w:r w:rsidR="00B741F8">
        <w:rPr>
          <w:rFonts w:ascii="Arial" w:hAnsi="Arial" w:cs="Arial"/>
          <w:color w:val="000000"/>
          <w:sz w:val="20"/>
        </w:rPr>
        <w:t>на</w:t>
      </w:r>
      <w:r w:rsidR="00E159ED" w:rsidRPr="002C07D9">
        <w:rPr>
          <w:rFonts w:ascii="Arial" w:hAnsi="Arial" w:cs="Arial"/>
          <w:color w:val="000000"/>
          <w:sz w:val="20"/>
        </w:rPr>
        <w:t xml:space="preserve"> перевод</w:t>
      </w:r>
      <w:r w:rsidR="00A77C91" w:rsidRPr="002C07D9">
        <w:rPr>
          <w:rFonts w:ascii="Arial" w:hAnsi="Arial" w:cs="Arial"/>
          <w:color w:val="000000"/>
          <w:sz w:val="20"/>
        </w:rPr>
        <w:t xml:space="preserve"> в </w:t>
      </w:r>
      <w:r w:rsidR="007D56E5" w:rsidRPr="002C07D9">
        <w:rPr>
          <w:rFonts w:ascii="Arial" w:hAnsi="Arial" w:cs="Arial"/>
          <w:color w:val="000000"/>
          <w:sz w:val="20"/>
        </w:rPr>
        <w:t xml:space="preserve">электронном виде по </w:t>
      </w:r>
      <w:r w:rsidR="004E3CD0" w:rsidRPr="002C07D9">
        <w:rPr>
          <w:rFonts w:ascii="Arial" w:hAnsi="Arial" w:cs="Arial"/>
          <w:color w:val="000000"/>
          <w:sz w:val="20"/>
        </w:rPr>
        <w:t xml:space="preserve">защищенным </w:t>
      </w:r>
      <w:r w:rsidR="007D56E5" w:rsidRPr="002C07D9">
        <w:rPr>
          <w:rFonts w:ascii="Arial" w:hAnsi="Arial" w:cs="Arial"/>
          <w:color w:val="000000"/>
          <w:sz w:val="20"/>
        </w:rPr>
        <w:t>каналам связи</w:t>
      </w:r>
      <w:r w:rsidR="00E159ED" w:rsidRPr="002C07D9">
        <w:rPr>
          <w:rFonts w:ascii="Arial" w:hAnsi="Arial" w:cs="Arial"/>
          <w:color w:val="000000"/>
          <w:sz w:val="20"/>
        </w:rPr>
        <w:t xml:space="preserve"> (сертификат </w:t>
      </w:r>
      <w:r w:rsidR="00E159ED" w:rsidRPr="002C07D9">
        <w:rPr>
          <w:rFonts w:ascii="Arial" w:hAnsi="Arial" w:cs="Arial"/>
          <w:color w:val="000000"/>
          <w:sz w:val="20"/>
          <w:lang w:val="en-US"/>
        </w:rPr>
        <w:t>SSL</w:t>
      </w:r>
      <w:r w:rsidR="00E159ED" w:rsidRPr="002C07D9">
        <w:rPr>
          <w:rFonts w:ascii="Arial" w:hAnsi="Arial" w:cs="Arial"/>
          <w:color w:val="000000"/>
          <w:sz w:val="20"/>
        </w:rPr>
        <w:t>)</w:t>
      </w:r>
      <w:r w:rsidR="003B254E" w:rsidRPr="002C07D9">
        <w:rPr>
          <w:rFonts w:ascii="Arial" w:hAnsi="Arial" w:cs="Arial"/>
          <w:color w:val="000000"/>
          <w:sz w:val="20"/>
        </w:rPr>
        <w:t xml:space="preserve"> с использованием Протокола</w:t>
      </w:r>
      <w:r w:rsidR="00A13CE1">
        <w:rPr>
          <w:rFonts w:ascii="Arial" w:hAnsi="Arial" w:cs="Arial"/>
          <w:color w:val="000000"/>
          <w:sz w:val="20"/>
        </w:rPr>
        <w:t>,</w:t>
      </w:r>
      <w:r w:rsidR="007D56E5" w:rsidRPr="002C07D9">
        <w:rPr>
          <w:rFonts w:ascii="Arial" w:hAnsi="Arial" w:cs="Arial"/>
          <w:color w:val="000000"/>
          <w:sz w:val="20"/>
        </w:rPr>
        <w:t xml:space="preserve"> при условии его подписания простой электронной подписью (ч. 2 ст. 5 Федеральног</w:t>
      </w:r>
      <w:r w:rsidR="00F3701F" w:rsidRPr="002C07D9">
        <w:rPr>
          <w:rFonts w:ascii="Arial" w:hAnsi="Arial" w:cs="Arial"/>
          <w:color w:val="000000"/>
          <w:sz w:val="20"/>
        </w:rPr>
        <w:t>о закона от 06.04.2011 N 63-ФЗ «</w:t>
      </w:r>
      <w:r w:rsidR="007D56E5" w:rsidRPr="002C07D9">
        <w:rPr>
          <w:rFonts w:ascii="Arial" w:hAnsi="Arial" w:cs="Arial"/>
          <w:color w:val="000000"/>
          <w:sz w:val="20"/>
        </w:rPr>
        <w:t>Об электронной подписи</w:t>
      </w:r>
      <w:r w:rsidR="00F3701F" w:rsidRPr="002C07D9">
        <w:rPr>
          <w:rFonts w:ascii="Arial" w:hAnsi="Arial" w:cs="Arial"/>
          <w:color w:val="000000"/>
          <w:sz w:val="20"/>
        </w:rPr>
        <w:t>»</w:t>
      </w:r>
      <w:r w:rsidR="007D56E5" w:rsidRPr="002C07D9">
        <w:rPr>
          <w:rFonts w:ascii="Arial" w:hAnsi="Arial" w:cs="Arial"/>
          <w:color w:val="000000"/>
          <w:sz w:val="20"/>
        </w:rPr>
        <w:t>), сформированной</w:t>
      </w:r>
      <w:r w:rsidR="00737BD6" w:rsidRPr="002C07D9">
        <w:rPr>
          <w:rFonts w:ascii="Arial" w:hAnsi="Arial" w:cs="Arial"/>
          <w:color w:val="000000"/>
          <w:sz w:val="20"/>
        </w:rPr>
        <w:t xml:space="preserve"> с использованием уникальных идентификаторов, выданных Банком Клиенту</w:t>
      </w:r>
      <w:r w:rsidR="00404ABB">
        <w:rPr>
          <w:rFonts w:ascii="Arial" w:hAnsi="Arial" w:cs="Arial"/>
          <w:color w:val="000000"/>
          <w:sz w:val="20"/>
        </w:rPr>
        <w:t xml:space="preserve"> и/</w:t>
      </w:r>
      <w:r w:rsidR="00404ABB" w:rsidRPr="009A493F">
        <w:rPr>
          <w:rFonts w:ascii="Arial" w:hAnsi="Arial" w:cs="Arial"/>
          <w:sz w:val="20"/>
        </w:rPr>
        <w:t>или уполномоченным им лицам</w:t>
      </w:r>
      <w:r w:rsidR="00737BD6" w:rsidRPr="002C07D9">
        <w:rPr>
          <w:rFonts w:ascii="Arial" w:hAnsi="Arial" w:cs="Arial"/>
          <w:color w:val="000000"/>
          <w:sz w:val="20"/>
        </w:rPr>
        <w:t xml:space="preserve"> после </w:t>
      </w:r>
      <w:r w:rsidR="00E159ED" w:rsidRPr="002C07D9">
        <w:rPr>
          <w:rFonts w:ascii="Arial" w:hAnsi="Arial" w:cs="Arial"/>
          <w:color w:val="000000"/>
          <w:sz w:val="20"/>
        </w:rPr>
        <w:t xml:space="preserve">присоединения Клиента к Соглашению, а также дополнительной аутентификации Поручения </w:t>
      </w:r>
      <w:r w:rsidR="00B741F8">
        <w:rPr>
          <w:rFonts w:ascii="Arial" w:hAnsi="Arial" w:cs="Arial"/>
          <w:color w:val="000000"/>
          <w:sz w:val="20"/>
        </w:rPr>
        <w:t>на</w:t>
      </w:r>
      <w:r w:rsidR="00E159ED" w:rsidRPr="002C07D9">
        <w:rPr>
          <w:rFonts w:ascii="Arial" w:hAnsi="Arial" w:cs="Arial"/>
          <w:color w:val="000000"/>
          <w:sz w:val="20"/>
        </w:rPr>
        <w:t xml:space="preserve"> перевод с использованием технологии </w:t>
      </w:r>
      <w:proofErr w:type="spellStart"/>
      <w:r w:rsidR="00E159ED" w:rsidRPr="002C07D9">
        <w:rPr>
          <w:rFonts w:ascii="Arial" w:hAnsi="Arial" w:cs="Arial"/>
          <w:color w:val="000000"/>
          <w:sz w:val="20"/>
        </w:rPr>
        <w:t>макирования</w:t>
      </w:r>
      <w:proofErr w:type="spellEnd"/>
      <w:r w:rsidR="001C69A0">
        <w:rPr>
          <w:rStyle w:val="af9"/>
          <w:rFonts w:ascii="Arial" w:hAnsi="Arial" w:cs="Arial"/>
          <w:color w:val="000000"/>
          <w:sz w:val="20"/>
        </w:rPr>
        <w:footnoteReference w:id="3"/>
      </w:r>
      <w:r w:rsidR="007D56E5" w:rsidRPr="002C07D9">
        <w:rPr>
          <w:rFonts w:ascii="Arial" w:hAnsi="Arial" w:cs="Arial"/>
          <w:color w:val="000000"/>
          <w:sz w:val="20"/>
        </w:rPr>
        <w:t>.</w:t>
      </w:r>
    </w:p>
    <w:p w:rsidR="007D56E5" w:rsidRPr="002C07D9" w:rsidRDefault="007D56E5" w:rsidP="007520BF">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 xml:space="preserve">В Поручении </w:t>
      </w:r>
      <w:r w:rsidR="00B741F8">
        <w:rPr>
          <w:rFonts w:ascii="Arial" w:hAnsi="Arial" w:cs="Arial"/>
          <w:color w:val="000000"/>
          <w:sz w:val="20"/>
        </w:rPr>
        <w:t>на</w:t>
      </w:r>
      <w:r w:rsidRPr="002C07D9">
        <w:rPr>
          <w:rFonts w:ascii="Arial" w:hAnsi="Arial" w:cs="Arial"/>
          <w:color w:val="000000"/>
          <w:sz w:val="20"/>
        </w:rPr>
        <w:t xml:space="preserve"> перевод Клиент указывает реквизиты банковской карты получателя денежных средств физического лица (номер карты)</w:t>
      </w:r>
      <w:r w:rsidR="00B01146" w:rsidRPr="002C07D9">
        <w:rPr>
          <w:rFonts w:ascii="Arial" w:hAnsi="Arial" w:cs="Arial"/>
          <w:color w:val="000000"/>
          <w:sz w:val="20"/>
        </w:rPr>
        <w:t>,</w:t>
      </w:r>
      <w:r w:rsidRPr="002C07D9">
        <w:rPr>
          <w:rFonts w:ascii="Arial" w:hAnsi="Arial" w:cs="Arial"/>
          <w:color w:val="000000"/>
          <w:sz w:val="20"/>
        </w:rPr>
        <w:t xml:space="preserve"> сумму перевода денежных средств</w:t>
      </w:r>
      <w:r w:rsidR="00625C1A" w:rsidRPr="002C07D9">
        <w:rPr>
          <w:rFonts w:ascii="Arial" w:hAnsi="Arial" w:cs="Arial"/>
          <w:color w:val="000000"/>
          <w:sz w:val="20"/>
        </w:rPr>
        <w:t xml:space="preserve"> и назначение платежа</w:t>
      </w:r>
      <w:r w:rsidR="002141B7" w:rsidRPr="002C07D9">
        <w:rPr>
          <w:rFonts w:ascii="Arial" w:hAnsi="Arial" w:cs="Arial"/>
          <w:color w:val="000000"/>
          <w:sz w:val="20"/>
        </w:rPr>
        <w:t xml:space="preserve">. При работе с реквизитами банковских карт Стороны обязуются соответствовать требованиям стандарта </w:t>
      </w:r>
      <w:r w:rsidR="002141B7" w:rsidRPr="002C07D9">
        <w:rPr>
          <w:rFonts w:ascii="Arial" w:hAnsi="Arial" w:cs="Arial"/>
          <w:color w:val="000000"/>
          <w:sz w:val="20"/>
          <w:lang w:val="en-US"/>
        </w:rPr>
        <w:t>PCI</w:t>
      </w:r>
      <w:r w:rsidR="002141B7" w:rsidRPr="002C07D9">
        <w:rPr>
          <w:rFonts w:ascii="Arial" w:hAnsi="Arial" w:cs="Arial"/>
          <w:color w:val="000000"/>
          <w:sz w:val="20"/>
        </w:rPr>
        <w:t xml:space="preserve"> </w:t>
      </w:r>
      <w:r w:rsidR="002141B7" w:rsidRPr="002C07D9">
        <w:rPr>
          <w:rFonts w:ascii="Arial" w:hAnsi="Arial" w:cs="Arial"/>
          <w:color w:val="000000"/>
          <w:sz w:val="20"/>
          <w:lang w:val="en-US"/>
        </w:rPr>
        <w:t>DSS</w:t>
      </w:r>
      <w:r w:rsidR="002141B7" w:rsidRPr="002C07D9">
        <w:rPr>
          <w:rFonts w:ascii="Arial" w:hAnsi="Arial" w:cs="Arial"/>
          <w:color w:val="000000"/>
          <w:sz w:val="20"/>
        </w:rPr>
        <w:t xml:space="preserve"> (</w:t>
      </w:r>
      <w:proofErr w:type="spellStart"/>
      <w:r w:rsidR="002141B7" w:rsidRPr="002C07D9">
        <w:rPr>
          <w:rFonts w:ascii="Arial" w:hAnsi="Arial" w:cs="Arial"/>
          <w:color w:val="000000"/>
          <w:sz w:val="20"/>
        </w:rPr>
        <w:t>Payment</w:t>
      </w:r>
      <w:proofErr w:type="spellEnd"/>
      <w:r w:rsidR="002141B7" w:rsidRPr="002C07D9">
        <w:rPr>
          <w:rFonts w:ascii="Arial" w:hAnsi="Arial" w:cs="Arial"/>
          <w:color w:val="000000"/>
          <w:sz w:val="20"/>
        </w:rPr>
        <w:t xml:space="preserve"> </w:t>
      </w:r>
      <w:proofErr w:type="spellStart"/>
      <w:r w:rsidR="002141B7" w:rsidRPr="002C07D9">
        <w:rPr>
          <w:rFonts w:ascii="Arial" w:hAnsi="Arial" w:cs="Arial"/>
          <w:color w:val="000000"/>
          <w:sz w:val="20"/>
        </w:rPr>
        <w:t>Card</w:t>
      </w:r>
      <w:proofErr w:type="spellEnd"/>
      <w:r w:rsidR="002141B7" w:rsidRPr="002C07D9">
        <w:rPr>
          <w:rFonts w:ascii="Arial" w:hAnsi="Arial" w:cs="Arial"/>
          <w:color w:val="000000"/>
          <w:sz w:val="20"/>
        </w:rPr>
        <w:t xml:space="preserve"> </w:t>
      </w:r>
      <w:proofErr w:type="spellStart"/>
      <w:r w:rsidR="002141B7" w:rsidRPr="002C07D9">
        <w:rPr>
          <w:rFonts w:ascii="Arial" w:hAnsi="Arial" w:cs="Arial"/>
          <w:color w:val="000000"/>
          <w:sz w:val="20"/>
        </w:rPr>
        <w:t>Industry</w:t>
      </w:r>
      <w:proofErr w:type="spellEnd"/>
      <w:r w:rsidR="002141B7" w:rsidRPr="002C07D9">
        <w:rPr>
          <w:rFonts w:ascii="Arial" w:hAnsi="Arial" w:cs="Arial"/>
          <w:color w:val="000000"/>
          <w:sz w:val="20"/>
        </w:rPr>
        <w:t xml:space="preserve"> </w:t>
      </w:r>
      <w:proofErr w:type="spellStart"/>
      <w:r w:rsidR="002141B7" w:rsidRPr="002C07D9">
        <w:rPr>
          <w:rFonts w:ascii="Arial" w:hAnsi="Arial" w:cs="Arial"/>
          <w:color w:val="000000"/>
          <w:sz w:val="20"/>
        </w:rPr>
        <w:t>Data</w:t>
      </w:r>
      <w:proofErr w:type="spellEnd"/>
      <w:r w:rsidR="002141B7" w:rsidRPr="002C07D9">
        <w:rPr>
          <w:rFonts w:ascii="Arial" w:hAnsi="Arial" w:cs="Arial"/>
          <w:color w:val="000000"/>
          <w:sz w:val="20"/>
        </w:rPr>
        <w:t xml:space="preserve"> </w:t>
      </w:r>
      <w:proofErr w:type="spellStart"/>
      <w:r w:rsidR="002141B7" w:rsidRPr="002C07D9">
        <w:rPr>
          <w:rFonts w:ascii="Arial" w:hAnsi="Arial" w:cs="Arial"/>
          <w:color w:val="000000"/>
          <w:sz w:val="20"/>
        </w:rPr>
        <w:t>Security</w:t>
      </w:r>
      <w:proofErr w:type="spellEnd"/>
      <w:r w:rsidR="002141B7" w:rsidRPr="002C07D9">
        <w:rPr>
          <w:rFonts w:ascii="Arial" w:hAnsi="Arial" w:cs="Arial"/>
          <w:color w:val="000000"/>
          <w:sz w:val="20"/>
        </w:rPr>
        <w:t xml:space="preserve"> </w:t>
      </w:r>
      <w:proofErr w:type="spellStart"/>
      <w:r w:rsidR="002141B7" w:rsidRPr="002C07D9">
        <w:rPr>
          <w:rFonts w:ascii="Arial" w:hAnsi="Arial" w:cs="Arial"/>
          <w:color w:val="000000"/>
          <w:sz w:val="20"/>
        </w:rPr>
        <w:t>Standard</w:t>
      </w:r>
      <w:proofErr w:type="spellEnd"/>
      <w:r w:rsidR="002E053A" w:rsidRPr="002C07D9">
        <w:rPr>
          <w:rFonts w:ascii="Arial" w:hAnsi="Arial" w:cs="Arial"/>
          <w:color w:val="000000"/>
          <w:sz w:val="20"/>
        </w:rPr>
        <w:t xml:space="preserve"> </w:t>
      </w:r>
      <w:hyperlink r:id="rId9" w:history="1">
        <w:r w:rsidR="002E053A" w:rsidRPr="002C07D9">
          <w:rPr>
            <w:rStyle w:val="affa"/>
            <w:rFonts w:ascii="Arial" w:hAnsi="Arial" w:cs="Arial"/>
            <w:sz w:val="20"/>
          </w:rPr>
          <w:t>https://www.pcisecuritystandards.org</w:t>
        </w:r>
      </w:hyperlink>
      <w:r w:rsidR="002141B7" w:rsidRPr="002C07D9">
        <w:rPr>
          <w:rFonts w:ascii="Arial" w:hAnsi="Arial" w:cs="Arial"/>
          <w:color w:val="000000"/>
          <w:sz w:val="20"/>
        </w:rPr>
        <w:t>).</w:t>
      </w:r>
    </w:p>
    <w:p w:rsidR="001E7275" w:rsidRPr="002C07D9" w:rsidRDefault="00A23FF1"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 xml:space="preserve">В период действия </w:t>
      </w:r>
      <w:r w:rsidR="00BF7753" w:rsidRPr="002C07D9">
        <w:rPr>
          <w:rFonts w:ascii="Arial" w:hAnsi="Arial" w:cs="Arial"/>
          <w:color w:val="000000"/>
          <w:sz w:val="20"/>
        </w:rPr>
        <w:t>Услуги К</w:t>
      </w:r>
      <w:r w:rsidRPr="002C07D9">
        <w:rPr>
          <w:rFonts w:ascii="Arial" w:hAnsi="Arial" w:cs="Arial"/>
          <w:color w:val="000000"/>
          <w:sz w:val="20"/>
        </w:rPr>
        <w:t xml:space="preserve">лиент </w:t>
      </w:r>
      <w:r w:rsidR="00404ABB" w:rsidRPr="000201F7">
        <w:rPr>
          <w:rFonts w:ascii="Arial" w:hAnsi="Arial" w:cs="Arial"/>
          <w:color w:val="000000"/>
          <w:sz w:val="20"/>
        </w:rPr>
        <w:t>или уполномоченн</w:t>
      </w:r>
      <w:r w:rsidR="00404ABB">
        <w:rPr>
          <w:rFonts w:ascii="Arial" w:hAnsi="Arial" w:cs="Arial"/>
          <w:color w:val="000000"/>
          <w:sz w:val="20"/>
        </w:rPr>
        <w:t>ые</w:t>
      </w:r>
      <w:r w:rsidR="00404ABB" w:rsidRPr="000201F7">
        <w:rPr>
          <w:rFonts w:ascii="Arial" w:hAnsi="Arial" w:cs="Arial"/>
          <w:color w:val="000000"/>
          <w:sz w:val="20"/>
        </w:rPr>
        <w:t xml:space="preserve"> им лица</w:t>
      </w:r>
      <w:r w:rsidR="00404ABB" w:rsidRPr="002C07D9">
        <w:rPr>
          <w:rFonts w:ascii="Arial" w:hAnsi="Arial" w:cs="Arial"/>
          <w:color w:val="000000"/>
          <w:sz w:val="20"/>
        </w:rPr>
        <w:t xml:space="preserve"> </w:t>
      </w:r>
      <w:r w:rsidR="007D56E5" w:rsidRPr="002C07D9">
        <w:rPr>
          <w:rFonts w:ascii="Arial" w:hAnsi="Arial" w:cs="Arial"/>
          <w:color w:val="000000"/>
          <w:sz w:val="20"/>
        </w:rPr>
        <w:t>вправе</w:t>
      </w:r>
      <w:r w:rsidRPr="002C07D9">
        <w:rPr>
          <w:rFonts w:ascii="Arial" w:hAnsi="Arial" w:cs="Arial"/>
          <w:color w:val="000000"/>
          <w:sz w:val="20"/>
        </w:rPr>
        <w:t xml:space="preserve"> </w:t>
      </w:r>
      <w:r w:rsidR="00BF7753" w:rsidRPr="002C07D9">
        <w:rPr>
          <w:rFonts w:ascii="Arial" w:hAnsi="Arial" w:cs="Arial"/>
          <w:color w:val="000000"/>
          <w:sz w:val="20"/>
        </w:rPr>
        <w:t xml:space="preserve">направить </w:t>
      </w:r>
      <w:r w:rsidRPr="002C07D9">
        <w:rPr>
          <w:rFonts w:ascii="Arial" w:hAnsi="Arial" w:cs="Arial"/>
          <w:color w:val="000000"/>
          <w:sz w:val="20"/>
        </w:rPr>
        <w:t>в Банк ограниченное</w:t>
      </w:r>
      <w:r w:rsidR="001E7275" w:rsidRPr="002C07D9">
        <w:rPr>
          <w:rFonts w:ascii="Arial" w:hAnsi="Arial" w:cs="Arial"/>
          <w:color w:val="000000"/>
          <w:sz w:val="20"/>
        </w:rPr>
        <w:t xml:space="preserve"> Лимитом </w:t>
      </w:r>
      <w:r w:rsidRPr="002C07D9">
        <w:rPr>
          <w:rFonts w:ascii="Arial" w:hAnsi="Arial" w:cs="Arial"/>
          <w:color w:val="000000"/>
          <w:sz w:val="20"/>
        </w:rPr>
        <w:t xml:space="preserve">количество </w:t>
      </w:r>
      <w:r w:rsidR="00B22148" w:rsidRPr="002C07D9">
        <w:rPr>
          <w:rFonts w:ascii="Arial" w:hAnsi="Arial" w:cs="Arial"/>
          <w:color w:val="000000"/>
          <w:sz w:val="20"/>
        </w:rPr>
        <w:t>Поручений</w:t>
      </w:r>
      <w:r w:rsidRPr="002C07D9">
        <w:rPr>
          <w:rFonts w:ascii="Arial" w:hAnsi="Arial" w:cs="Arial"/>
          <w:color w:val="000000"/>
          <w:sz w:val="20"/>
        </w:rPr>
        <w:t xml:space="preserve"> </w:t>
      </w:r>
      <w:r w:rsidR="00B741F8">
        <w:rPr>
          <w:rFonts w:ascii="Arial" w:hAnsi="Arial" w:cs="Arial"/>
          <w:color w:val="000000"/>
          <w:sz w:val="20"/>
        </w:rPr>
        <w:t>на</w:t>
      </w:r>
      <w:r w:rsidRPr="002C07D9">
        <w:rPr>
          <w:rFonts w:ascii="Arial" w:hAnsi="Arial" w:cs="Arial"/>
          <w:color w:val="000000"/>
          <w:sz w:val="20"/>
        </w:rPr>
        <w:t xml:space="preserve"> перевод</w:t>
      </w:r>
      <w:r w:rsidR="001E7275" w:rsidRPr="002C07D9">
        <w:rPr>
          <w:rFonts w:ascii="Arial" w:hAnsi="Arial" w:cs="Arial"/>
          <w:color w:val="000000"/>
          <w:sz w:val="20"/>
        </w:rPr>
        <w:t>.</w:t>
      </w:r>
    </w:p>
    <w:p w:rsidR="00AE1BFE" w:rsidRPr="002C07D9" w:rsidRDefault="00AE1BFE" w:rsidP="0035725E">
      <w:pPr>
        <w:numPr>
          <w:ilvl w:val="2"/>
          <w:numId w:val="3"/>
        </w:numPr>
        <w:ind w:left="0" w:firstLine="0"/>
        <w:jc w:val="both"/>
        <w:rPr>
          <w:rFonts w:ascii="Arial" w:hAnsi="Arial" w:cs="Arial"/>
          <w:color w:val="000000"/>
          <w:sz w:val="20"/>
        </w:rPr>
      </w:pPr>
      <w:r w:rsidRPr="002C07D9">
        <w:rPr>
          <w:rFonts w:ascii="Arial" w:hAnsi="Arial" w:cs="Arial"/>
          <w:color w:val="000000"/>
          <w:sz w:val="20"/>
        </w:rPr>
        <w:t xml:space="preserve">Лимит </w:t>
      </w:r>
      <w:r w:rsidR="00EA37D0" w:rsidRPr="002C07D9">
        <w:rPr>
          <w:rFonts w:ascii="Arial" w:hAnsi="Arial" w:cs="Arial"/>
          <w:color w:val="000000"/>
          <w:sz w:val="20"/>
        </w:rPr>
        <w:t xml:space="preserve">Поручений </w:t>
      </w:r>
      <w:r w:rsidR="00B741F8">
        <w:rPr>
          <w:rFonts w:ascii="Arial" w:hAnsi="Arial" w:cs="Arial"/>
          <w:color w:val="000000"/>
          <w:sz w:val="20"/>
        </w:rPr>
        <w:t>на</w:t>
      </w:r>
      <w:r w:rsidR="00EA37D0" w:rsidRPr="002C07D9">
        <w:rPr>
          <w:rFonts w:ascii="Arial" w:hAnsi="Arial" w:cs="Arial"/>
          <w:color w:val="000000"/>
          <w:sz w:val="20"/>
        </w:rPr>
        <w:t xml:space="preserve"> перевод</w:t>
      </w:r>
      <w:r w:rsidRPr="002C07D9">
        <w:rPr>
          <w:rFonts w:ascii="Arial" w:hAnsi="Arial" w:cs="Arial"/>
          <w:color w:val="000000"/>
          <w:sz w:val="20"/>
        </w:rPr>
        <w:t>:</w:t>
      </w:r>
    </w:p>
    <w:p w:rsidR="00AE1BFE" w:rsidRPr="002C07D9" w:rsidRDefault="00AE1BFE" w:rsidP="0035725E">
      <w:pPr>
        <w:numPr>
          <w:ilvl w:val="0"/>
          <w:numId w:val="5"/>
        </w:numPr>
        <w:ind w:left="851" w:hanging="284"/>
        <w:jc w:val="both"/>
        <w:rPr>
          <w:rFonts w:ascii="Arial" w:hAnsi="Arial" w:cs="Arial"/>
          <w:color w:val="000000"/>
          <w:sz w:val="20"/>
        </w:rPr>
      </w:pPr>
      <w:r w:rsidRPr="002C07D9">
        <w:rPr>
          <w:rFonts w:ascii="Arial" w:hAnsi="Arial" w:cs="Arial"/>
          <w:color w:val="000000"/>
          <w:sz w:val="20"/>
        </w:rPr>
        <w:t>Максимальная едино</w:t>
      </w:r>
      <w:r w:rsidR="004A57E0" w:rsidRPr="002C07D9">
        <w:rPr>
          <w:rFonts w:ascii="Arial" w:hAnsi="Arial" w:cs="Arial"/>
          <w:color w:val="000000"/>
          <w:sz w:val="20"/>
        </w:rPr>
        <w:t>временная</w:t>
      </w:r>
      <w:r w:rsidRPr="002C07D9">
        <w:rPr>
          <w:rFonts w:ascii="Arial" w:hAnsi="Arial" w:cs="Arial"/>
          <w:color w:val="000000"/>
          <w:sz w:val="20"/>
        </w:rPr>
        <w:t xml:space="preserve"> выплата в пользу физического лица/на одну банковскую карту</w:t>
      </w:r>
      <w:r w:rsidR="004A57E0" w:rsidRPr="002C07D9">
        <w:rPr>
          <w:rFonts w:ascii="Arial" w:hAnsi="Arial" w:cs="Arial"/>
          <w:color w:val="000000"/>
          <w:sz w:val="20"/>
        </w:rPr>
        <w:t xml:space="preserve"> </w:t>
      </w:r>
      <w:r w:rsidR="00504510">
        <w:rPr>
          <w:rFonts w:ascii="Arial" w:hAnsi="Arial" w:cs="Arial"/>
          <w:color w:val="000000"/>
          <w:sz w:val="20"/>
        </w:rPr>
        <w:t>–</w:t>
      </w:r>
      <w:r w:rsidRPr="002C07D9">
        <w:rPr>
          <w:rFonts w:ascii="Arial" w:hAnsi="Arial" w:cs="Arial"/>
          <w:color w:val="000000"/>
          <w:sz w:val="20"/>
        </w:rPr>
        <w:t xml:space="preserve"> </w:t>
      </w:r>
      <w:r w:rsidR="00AE4599">
        <w:rPr>
          <w:rFonts w:ascii="Arial" w:hAnsi="Arial" w:cs="Arial"/>
          <w:color w:val="000000"/>
          <w:sz w:val="20"/>
        </w:rPr>
        <w:t>150</w:t>
      </w:r>
      <w:r w:rsidR="00504510">
        <w:rPr>
          <w:rFonts w:ascii="Arial" w:hAnsi="Arial" w:cs="Arial"/>
          <w:color w:val="000000"/>
          <w:sz w:val="20"/>
        </w:rPr>
        <w:t xml:space="preserve"> </w:t>
      </w:r>
      <w:r w:rsidR="00AE4599">
        <w:rPr>
          <w:rFonts w:ascii="Arial" w:hAnsi="Arial" w:cs="Arial"/>
          <w:color w:val="000000"/>
          <w:sz w:val="20"/>
        </w:rPr>
        <w:t>000,00</w:t>
      </w:r>
      <w:r w:rsidR="0046080F" w:rsidRPr="002C07D9">
        <w:rPr>
          <w:rFonts w:ascii="Arial" w:hAnsi="Arial" w:cs="Arial"/>
          <w:color w:val="000000"/>
          <w:sz w:val="20"/>
        </w:rPr>
        <w:t xml:space="preserve"> </w:t>
      </w:r>
      <w:r w:rsidRPr="002C07D9">
        <w:rPr>
          <w:rFonts w:ascii="Arial" w:hAnsi="Arial" w:cs="Arial"/>
          <w:color w:val="000000"/>
          <w:sz w:val="20"/>
        </w:rPr>
        <w:t>рублей;</w:t>
      </w:r>
    </w:p>
    <w:p w:rsidR="00AE1BFE" w:rsidRPr="002C07D9" w:rsidRDefault="00AE1BFE" w:rsidP="0035725E">
      <w:pPr>
        <w:numPr>
          <w:ilvl w:val="0"/>
          <w:numId w:val="5"/>
        </w:numPr>
        <w:ind w:left="851" w:hanging="284"/>
        <w:jc w:val="both"/>
        <w:rPr>
          <w:rFonts w:ascii="Arial" w:hAnsi="Arial" w:cs="Arial"/>
          <w:color w:val="000000"/>
          <w:sz w:val="20"/>
        </w:rPr>
      </w:pPr>
      <w:r w:rsidRPr="002C07D9">
        <w:rPr>
          <w:rFonts w:ascii="Arial" w:hAnsi="Arial" w:cs="Arial"/>
          <w:color w:val="000000"/>
          <w:sz w:val="20"/>
        </w:rPr>
        <w:t>Максимальная сумма выплат в пользу одного физического лица/</w:t>
      </w:r>
      <w:r w:rsidRPr="002C07D9">
        <w:rPr>
          <w:rFonts w:ascii="Arial" w:hAnsi="Arial" w:cs="Arial"/>
          <w:sz w:val="20"/>
        </w:rPr>
        <w:t xml:space="preserve"> </w:t>
      </w:r>
      <w:r w:rsidRPr="002C07D9">
        <w:rPr>
          <w:rFonts w:ascii="Arial" w:hAnsi="Arial" w:cs="Arial"/>
          <w:color w:val="000000"/>
          <w:sz w:val="20"/>
        </w:rPr>
        <w:t>на одну банковскую карту в течени</w:t>
      </w:r>
      <w:r w:rsidR="00022E23" w:rsidRPr="002C07D9">
        <w:rPr>
          <w:rFonts w:ascii="Arial" w:hAnsi="Arial" w:cs="Arial"/>
          <w:color w:val="000000"/>
          <w:sz w:val="20"/>
        </w:rPr>
        <w:t>е</w:t>
      </w:r>
      <w:r w:rsidRPr="002C07D9">
        <w:rPr>
          <w:rFonts w:ascii="Arial" w:hAnsi="Arial" w:cs="Arial"/>
          <w:color w:val="000000"/>
          <w:sz w:val="20"/>
        </w:rPr>
        <w:t xml:space="preserve"> календарного месяца</w:t>
      </w:r>
      <w:r w:rsidR="00E41EF1" w:rsidRPr="002C07D9">
        <w:rPr>
          <w:rFonts w:ascii="Arial" w:hAnsi="Arial" w:cs="Arial"/>
          <w:color w:val="000000"/>
          <w:sz w:val="20"/>
        </w:rPr>
        <w:t xml:space="preserve"> </w:t>
      </w:r>
      <w:r w:rsidRPr="002C07D9">
        <w:rPr>
          <w:rFonts w:ascii="Arial" w:hAnsi="Arial" w:cs="Arial"/>
          <w:color w:val="000000"/>
          <w:sz w:val="20"/>
        </w:rPr>
        <w:t xml:space="preserve">- </w:t>
      </w:r>
      <w:r w:rsidR="0046080F" w:rsidRPr="002C07D9">
        <w:rPr>
          <w:rFonts w:ascii="Arial" w:hAnsi="Arial" w:cs="Arial"/>
          <w:color w:val="000000"/>
          <w:sz w:val="20"/>
        </w:rPr>
        <w:t xml:space="preserve">600 000,00 </w:t>
      </w:r>
      <w:r w:rsidRPr="002C07D9">
        <w:rPr>
          <w:rFonts w:ascii="Arial" w:hAnsi="Arial" w:cs="Arial"/>
          <w:color w:val="000000"/>
          <w:sz w:val="20"/>
        </w:rPr>
        <w:t>рублей;</w:t>
      </w:r>
    </w:p>
    <w:p w:rsidR="00AE1BFE" w:rsidRPr="000C4E77" w:rsidRDefault="00AE1BFE" w:rsidP="0035725E">
      <w:pPr>
        <w:numPr>
          <w:ilvl w:val="0"/>
          <w:numId w:val="5"/>
        </w:numPr>
        <w:ind w:left="851" w:hanging="284"/>
        <w:jc w:val="both"/>
        <w:rPr>
          <w:rFonts w:ascii="Arial" w:hAnsi="Arial" w:cs="Arial"/>
          <w:color w:val="000000"/>
          <w:sz w:val="20"/>
        </w:rPr>
      </w:pPr>
      <w:r w:rsidRPr="000C4E77">
        <w:rPr>
          <w:rFonts w:ascii="Arial" w:hAnsi="Arial" w:cs="Arial"/>
          <w:color w:val="000000"/>
          <w:sz w:val="20"/>
        </w:rPr>
        <w:t>Максимальное количество выплат в пользу одного физического лица/</w:t>
      </w:r>
      <w:r w:rsidRPr="000C4E77">
        <w:rPr>
          <w:rFonts w:ascii="Arial" w:hAnsi="Arial" w:cs="Arial"/>
          <w:sz w:val="20"/>
        </w:rPr>
        <w:t xml:space="preserve"> </w:t>
      </w:r>
      <w:r w:rsidRPr="000C4E77">
        <w:rPr>
          <w:rFonts w:ascii="Arial" w:hAnsi="Arial" w:cs="Arial"/>
          <w:color w:val="000000"/>
          <w:sz w:val="20"/>
        </w:rPr>
        <w:t>на одну банковскую карту в течени</w:t>
      </w:r>
      <w:r w:rsidR="00E41EF1" w:rsidRPr="000C4E77">
        <w:rPr>
          <w:rFonts w:ascii="Arial" w:hAnsi="Arial" w:cs="Arial"/>
          <w:color w:val="000000"/>
          <w:sz w:val="20"/>
        </w:rPr>
        <w:t>е</w:t>
      </w:r>
      <w:r w:rsidRPr="000C4E77">
        <w:rPr>
          <w:rFonts w:ascii="Arial" w:hAnsi="Arial" w:cs="Arial"/>
          <w:color w:val="000000"/>
          <w:sz w:val="20"/>
        </w:rPr>
        <w:t xml:space="preserve"> календарного месяца</w:t>
      </w:r>
      <w:r w:rsidR="00E41EF1" w:rsidRPr="000C4E77">
        <w:rPr>
          <w:rFonts w:ascii="Arial" w:hAnsi="Arial" w:cs="Arial"/>
          <w:color w:val="000000"/>
          <w:sz w:val="20"/>
        </w:rPr>
        <w:t xml:space="preserve"> </w:t>
      </w:r>
      <w:r w:rsidR="000C4E77">
        <w:rPr>
          <w:rFonts w:ascii="Arial" w:hAnsi="Arial" w:cs="Arial"/>
          <w:color w:val="000000"/>
          <w:sz w:val="20"/>
        </w:rPr>
        <w:t>10</w:t>
      </w:r>
      <w:r w:rsidR="00F51813" w:rsidRPr="000C4E77">
        <w:rPr>
          <w:rFonts w:ascii="Arial" w:hAnsi="Arial" w:cs="Arial"/>
          <w:color w:val="000000"/>
          <w:sz w:val="20"/>
        </w:rPr>
        <w:t xml:space="preserve"> </w:t>
      </w:r>
      <w:r w:rsidR="0046080F" w:rsidRPr="000C4E77">
        <w:rPr>
          <w:rFonts w:ascii="Arial" w:hAnsi="Arial" w:cs="Arial"/>
          <w:color w:val="000000"/>
          <w:sz w:val="20"/>
        </w:rPr>
        <w:t>шт.</w:t>
      </w:r>
      <w:r w:rsidRPr="000C4E77">
        <w:rPr>
          <w:rFonts w:ascii="Arial" w:hAnsi="Arial" w:cs="Arial"/>
          <w:color w:val="000000"/>
          <w:sz w:val="20"/>
        </w:rPr>
        <w:t>;</w:t>
      </w:r>
    </w:p>
    <w:p w:rsidR="00F51813" w:rsidRPr="000C4E77" w:rsidRDefault="00F51813" w:rsidP="0035725E">
      <w:pPr>
        <w:numPr>
          <w:ilvl w:val="0"/>
          <w:numId w:val="5"/>
        </w:numPr>
        <w:ind w:left="851" w:hanging="284"/>
        <w:jc w:val="both"/>
        <w:rPr>
          <w:rFonts w:ascii="Arial" w:hAnsi="Arial" w:cs="Arial"/>
          <w:color w:val="000000"/>
          <w:sz w:val="20"/>
        </w:rPr>
      </w:pPr>
      <w:r w:rsidRPr="0035725E">
        <w:rPr>
          <w:rFonts w:ascii="Arial" w:hAnsi="Arial" w:cs="Arial"/>
          <w:color w:val="000000"/>
          <w:sz w:val="20"/>
        </w:rPr>
        <w:t>Максимальное количество выплат в пользу одного физического лица/</w:t>
      </w:r>
      <w:r w:rsidRPr="0035725E">
        <w:rPr>
          <w:rFonts w:ascii="Arial" w:hAnsi="Arial" w:cs="Arial"/>
          <w:sz w:val="20"/>
        </w:rPr>
        <w:t xml:space="preserve"> </w:t>
      </w:r>
      <w:r w:rsidRPr="0035725E">
        <w:rPr>
          <w:rFonts w:ascii="Arial" w:hAnsi="Arial" w:cs="Arial"/>
          <w:color w:val="000000"/>
          <w:sz w:val="20"/>
        </w:rPr>
        <w:t>на одну банковскую карту в течение календарных суток – 3 шт.</w:t>
      </w:r>
    </w:p>
    <w:p w:rsidR="00AE1BFE" w:rsidRPr="00084B7C" w:rsidRDefault="00AE1BFE" w:rsidP="0035725E">
      <w:pPr>
        <w:numPr>
          <w:ilvl w:val="3"/>
          <w:numId w:val="3"/>
        </w:numPr>
        <w:ind w:left="0" w:firstLine="0"/>
        <w:jc w:val="both"/>
        <w:rPr>
          <w:rFonts w:ascii="Arial" w:hAnsi="Arial" w:cs="Arial"/>
          <w:color w:val="000000"/>
          <w:sz w:val="20"/>
        </w:rPr>
      </w:pPr>
      <w:r w:rsidRPr="00084B7C">
        <w:rPr>
          <w:rFonts w:ascii="Arial" w:hAnsi="Arial" w:cs="Arial"/>
          <w:color w:val="000000"/>
          <w:sz w:val="20"/>
        </w:rPr>
        <w:t xml:space="preserve">Лимит </w:t>
      </w:r>
      <w:r w:rsidR="00D17440" w:rsidRPr="00084B7C">
        <w:rPr>
          <w:rFonts w:ascii="Arial" w:hAnsi="Arial" w:cs="Arial"/>
          <w:color w:val="000000"/>
          <w:sz w:val="20"/>
        </w:rPr>
        <w:t xml:space="preserve">Поручений </w:t>
      </w:r>
      <w:r w:rsidR="00B741F8" w:rsidRPr="00084B7C">
        <w:rPr>
          <w:rFonts w:ascii="Arial" w:hAnsi="Arial" w:cs="Arial"/>
          <w:color w:val="000000"/>
          <w:sz w:val="20"/>
        </w:rPr>
        <w:t>на</w:t>
      </w:r>
      <w:r w:rsidR="00D17440" w:rsidRPr="00084B7C">
        <w:rPr>
          <w:rFonts w:ascii="Arial" w:hAnsi="Arial" w:cs="Arial"/>
          <w:color w:val="000000"/>
          <w:sz w:val="20"/>
        </w:rPr>
        <w:t xml:space="preserve"> перевод </w:t>
      </w:r>
      <w:r w:rsidRPr="00084B7C">
        <w:rPr>
          <w:rFonts w:ascii="Arial" w:hAnsi="Arial" w:cs="Arial"/>
          <w:color w:val="000000"/>
          <w:sz w:val="20"/>
        </w:rPr>
        <w:t>может быть изменен Банком в порядке п.</w:t>
      </w:r>
      <w:r w:rsidR="00307390" w:rsidRPr="00084B7C">
        <w:rPr>
          <w:rFonts w:ascii="Arial" w:hAnsi="Arial" w:cs="Arial"/>
          <w:color w:val="000000"/>
          <w:sz w:val="20"/>
        </w:rPr>
        <w:t xml:space="preserve"> </w:t>
      </w:r>
      <w:r w:rsidRPr="00084B7C">
        <w:rPr>
          <w:rFonts w:ascii="Arial" w:hAnsi="Arial" w:cs="Arial"/>
          <w:color w:val="000000"/>
          <w:sz w:val="20"/>
        </w:rPr>
        <w:t>1.7 настоящего Соглашения</w:t>
      </w:r>
      <w:r w:rsidR="00D17440" w:rsidRPr="00084B7C">
        <w:rPr>
          <w:rFonts w:ascii="Arial" w:hAnsi="Arial" w:cs="Arial"/>
          <w:color w:val="000000"/>
          <w:sz w:val="20"/>
        </w:rPr>
        <w:t>.</w:t>
      </w:r>
    </w:p>
    <w:p w:rsidR="0046080F" w:rsidRPr="00084B7C" w:rsidRDefault="0046080F" w:rsidP="0035725E">
      <w:pPr>
        <w:numPr>
          <w:ilvl w:val="3"/>
          <w:numId w:val="3"/>
        </w:numPr>
        <w:ind w:left="0" w:firstLine="0"/>
        <w:jc w:val="both"/>
        <w:rPr>
          <w:rFonts w:ascii="Arial" w:hAnsi="Arial" w:cs="Arial"/>
          <w:color w:val="000000"/>
          <w:sz w:val="20"/>
        </w:rPr>
      </w:pPr>
      <w:r w:rsidRPr="00084B7C">
        <w:rPr>
          <w:rFonts w:ascii="Arial" w:hAnsi="Arial" w:cs="Arial"/>
          <w:color w:val="000000"/>
          <w:sz w:val="20"/>
        </w:rPr>
        <w:t xml:space="preserve">Банк </w:t>
      </w:r>
      <w:r w:rsidR="00E41EF1" w:rsidRPr="00084B7C">
        <w:rPr>
          <w:rFonts w:ascii="Arial" w:hAnsi="Arial" w:cs="Arial"/>
          <w:color w:val="000000"/>
          <w:sz w:val="20"/>
        </w:rPr>
        <w:t>в</w:t>
      </w:r>
      <w:r w:rsidRPr="00084B7C">
        <w:rPr>
          <w:rFonts w:ascii="Arial" w:hAnsi="Arial" w:cs="Arial"/>
          <w:color w:val="000000"/>
          <w:sz w:val="20"/>
        </w:rPr>
        <w:t>праве установить Клиенту индивидуальны</w:t>
      </w:r>
      <w:r w:rsidR="00E41EF1" w:rsidRPr="00084B7C">
        <w:rPr>
          <w:rFonts w:ascii="Arial" w:hAnsi="Arial" w:cs="Arial"/>
          <w:color w:val="000000"/>
          <w:sz w:val="20"/>
        </w:rPr>
        <w:t>й</w:t>
      </w:r>
      <w:r w:rsidRPr="00084B7C">
        <w:rPr>
          <w:rFonts w:ascii="Arial" w:hAnsi="Arial" w:cs="Arial"/>
          <w:color w:val="000000"/>
          <w:sz w:val="20"/>
        </w:rPr>
        <w:t xml:space="preserve"> лимит, размер которого фиксируется в Заявлении.</w:t>
      </w:r>
    </w:p>
    <w:p w:rsidR="00845972" w:rsidRPr="007317B7" w:rsidRDefault="00900807" w:rsidP="0035725E">
      <w:pPr>
        <w:numPr>
          <w:ilvl w:val="1"/>
          <w:numId w:val="3"/>
        </w:numPr>
        <w:spacing w:before="60"/>
        <w:ind w:left="0" w:firstLine="0"/>
        <w:jc w:val="both"/>
        <w:rPr>
          <w:rFonts w:ascii="Arial" w:hAnsi="Arial" w:cs="Arial"/>
          <w:sz w:val="20"/>
        </w:rPr>
      </w:pPr>
      <w:r w:rsidRPr="007317B7">
        <w:rPr>
          <w:rFonts w:ascii="Arial" w:hAnsi="Arial" w:cs="Arial"/>
          <w:sz w:val="20"/>
        </w:rPr>
        <w:t xml:space="preserve">При получении Поручения на перевод </w:t>
      </w:r>
      <w:r w:rsidR="0026109F" w:rsidRPr="007317B7">
        <w:rPr>
          <w:rFonts w:ascii="Arial" w:hAnsi="Arial" w:cs="Arial"/>
          <w:sz w:val="20"/>
        </w:rPr>
        <w:t xml:space="preserve">Банк осуществляет </w:t>
      </w:r>
      <w:r w:rsidR="00CB6C4C" w:rsidRPr="007317B7">
        <w:rPr>
          <w:rFonts w:ascii="Arial" w:hAnsi="Arial" w:cs="Arial"/>
          <w:sz w:val="20"/>
        </w:rPr>
        <w:t xml:space="preserve">зачисление </w:t>
      </w:r>
      <w:r w:rsidR="004855A6" w:rsidRPr="007317B7">
        <w:rPr>
          <w:rFonts w:ascii="Arial" w:hAnsi="Arial" w:cs="Arial"/>
          <w:sz w:val="20"/>
        </w:rPr>
        <w:t xml:space="preserve">собственных </w:t>
      </w:r>
      <w:r w:rsidR="0026109F" w:rsidRPr="007317B7">
        <w:rPr>
          <w:rFonts w:ascii="Arial" w:hAnsi="Arial" w:cs="Arial"/>
          <w:sz w:val="20"/>
        </w:rPr>
        <w:t xml:space="preserve">денежных средств </w:t>
      </w:r>
      <w:r w:rsidR="00CB6C4C" w:rsidRPr="007317B7">
        <w:rPr>
          <w:rFonts w:ascii="Arial" w:hAnsi="Arial" w:cs="Arial"/>
          <w:sz w:val="20"/>
        </w:rPr>
        <w:t xml:space="preserve">на Банковскую карту </w:t>
      </w:r>
      <w:r w:rsidR="00766D87">
        <w:rPr>
          <w:rFonts w:ascii="Arial" w:hAnsi="Arial" w:cs="Arial"/>
          <w:sz w:val="20"/>
        </w:rPr>
        <w:t>П</w:t>
      </w:r>
      <w:r w:rsidR="00CB6C4C" w:rsidRPr="007317B7">
        <w:rPr>
          <w:rFonts w:ascii="Arial" w:hAnsi="Arial" w:cs="Arial"/>
          <w:sz w:val="20"/>
        </w:rPr>
        <w:t xml:space="preserve">олучателя через Платежную систему </w:t>
      </w:r>
      <w:r w:rsidR="00CB6C4C" w:rsidRPr="00C576CE">
        <w:rPr>
          <w:rFonts w:ascii="Arial" w:hAnsi="Arial" w:cs="Arial"/>
          <w:sz w:val="20"/>
        </w:rPr>
        <w:t xml:space="preserve">в режиме онлайн, круглосуточно, включая выходные и </w:t>
      </w:r>
      <w:r w:rsidR="00057440">
        <w:rPr>
          <w:rFonts w:ascii="Arial" w:hAnsi="Arial" w:cs="Arial"/>
          <w:sz w:val="20"/>
        </w:rPr>
        <w:t xml:space="preserve">нерабочие </w:t>
      </w:r>
      <w:r w:rsidR="00CB6C4C" w:rsidRPr="00C576CE">
        <w:rPr>
          <w:rFonts w:ascii="Arial" w:hAnsi="Arial" w:cs="Arial"/>
          <w:sz w:val="20"/>
        </w:rPr>
        <w:t xml:space="preserve">праздничные дни, </w:t>
      </w:r>
      <w:r w:rsidR="00CB6C4C" w:rsidRPr="00C576CE">
        <w:rPr>
          <w:rFonts w:ascii="Arial" w:hAnsi="Arial" w:cs="Arial"/>
          <w:color w:val="000000"/>
          <w:sz w:val="20"/>
        </w:rPr>
        <w:t>при наличии на Счете</w:t>
      </w:r>
      <w:r w:rsidR="00CB6C4C" w:rsidRPr="007317B7">
        <w:rPr>
          <w:rFonts w:ascii="Arial" w:hAnsi="Arial" w:cs="Arial"/>
          <w:sz w:val="20"/>
        </w:rPr>
        <w:t xml:space="preserve"> денежных средств для исполнения Поручения на перевод и взимания комиссионного вознаграждения</w:t>
      </w:r>
      <w:r w:rsidR="0026109F" w:rsidRPr="007317B7">
        <w:rPr>
          <w:rFonts w:ascii="Arial" w:hAnsi="Arial" w:cs="Arial"/>
          <w:sz w:val="20"/>
        </w:rPr>
        <w:t xml:space="preserve">. </w:t>
      </w:r>
    </w:p>
    <w:p w:rsidR="00AE7DC1" w:rsidRPr="00766D87" w:rsidRDefault="00766D87" w:rsidP="007520BF">
      <w:pPr>
        <w:numPr>
          <w:ilvl w:val="1"/>
          <w:numId w:val="3"/>
        </w:numPr>
        <w:spacing w:before="60"/>
        <w:ind w:left="0" w:firstLine="0"/>
        <w:jc w:val="both"/>
        <w:rPr>
          <w:rFonts w:ascii="Arial" w:hAnsi="Arial" w:cs="Arial"/>
          <w:sz w:val="20"/>
        </w:rPr>
      </w:pPr>
      <w:r w:rsidRPr="00766D87">
        <w:rPr>
          <w:rFonts w:ascii="Arial" w:hAnsi="Arial" w:cs="Arial"/>
          <w:sz w:val="20"/>
        </w:rPr>
        <w:t xml:space="preserve">При исполнении Поручения на перевод Банк блокирует на Счете Клиента денежные средства в сумме перевода, зачисленного Банком на Банковскую карту Получателя, и сумме комиссионного вознаграждения Банка за перевод. При этом, отображается уменьшение остатка на Счете Клиента на </w:t>
      </w:r>
      <w:r w:rsidR="000C4E77" w:rsidRPr="00766D87">
        <w:rPr>
          <w:rFonts w:ascii="Arial" w:hAnsi="Arial" w:cs="Arial"/>
          <w:sz w:val="20"/>
        </w:rPr>
        <w:t>указанную сумму,</w:t>
      </w:r>
      <w:r w:rsidRPr="00766D87">
        <w:rPr>
          <w:rFonts w:ascii="Arial" w:hAnsi="Arial" w:cs="Arial"/>
          <w:sz w:val="20"/>
        </w:rPr>
        <w:t xml:space="preserve"> и Клиент не вправе распоряжаться заблокированными денежными средствами. Блокировка сохраняется до закрытия Операционного дня, после чего, в соответствии с п. 3.9 настоящего Соглашения Банк формирует расчетные документы и осуществляет фактическое списание денежных средств со Счета Клиента в целях возмещения </w:t>
      </w:r>
      <w:r w:rsidR="002436FE">
        <w:rPr>
          <w:rFonts w:ascii="Arial" w:hAnsi="Arial" w:cs="Arial"/>
          <w:sz w:val="20"/>
        </w:rPr>
        <w:t>перечисленных</w:t>
      </w:r>
      <w:r w:rsidRPr="00766D87">
        <w:rPr>
          <w:rFonts w:ascii="Arial" w:hAnsi="Arial" w:cs="Arial"/>
          <w:sz w:val="20"/>
        </w:rPr>
        <w:t xml:space="preserve"> Банк</w:t>
      </w:r>
      <w:r w:rsidR="002436FE">
        <w:rPr>
          <w:rFonts w:ascii="Arial" w:hAnsi="Arial" w:cs="Arial"/>
          <w:sz w:val="20"/>
        </w:rPr>
        <w:t>ом</w:t>
      </w:r>
      <w:r w:rsidRPr="00766D87">
        <w:rPr>
          <w:rFonts w:ascii="Arial" w:hAnsi="Arial" w:cs="Arial"/>
          <w:sz w:val="20"/>
        </w:rPr>
        <w:t xml:space="preserve"> собственных денежных средств на Банковские карты Получателей по Поручениям на </w:t>
      </w:r>
      <w:r w:rsidRPr="002436FE">
        <w:rPr>
          <w:rFonts w:ascii="Arial" w:hAnsi="Arial" w:cs="Arial"/>
          <w:sz w:val="20"/>
        </w:rPr>
        <w:t>перевод в соответствии с п. 3.6 настоящего Соглашения</w:t>
      </w:r>
      <w:r w:rsidR="002436FE" w:rsidRPr="002436FE">
        <w:rPr>
          <w:rFonts w:ascii="Arial" w:hAnsi="Arial" w:cs="Arial"/>
          <w:sz w:val="20"/>
        </w:rPr>
        <w:t xml:space="preserve"> и оплаты причитающегося Банку комиссионного вознаграждения</w:t>
      </w:r>
      <w:r w:rsidR="00365422" w:rsidRPr="002436FE">
        <w:rPr>
          <w:rFonts w:ascii="Arial" w:hAnsi="Arial" w:cs="Arial"/>
          <w:sz w:val="20"/>
        </w:rPr>
        <w:t>.</w:t>
      </w:r>
    </w:p>
    <w:p w:rsidR="00CB6C4C" w:rsidRPr="00D93365" w:rsidRDefault="00C27EC8" w:rsidP="0035725E">
      <w:pPr>
        <w:numPr>
          <w:ilvl w:val="1"/>
          <w:numId w:val="3"/>
        </w:numPr>
        <w:spacing w:before="60"/>
        <w:ind w:left="0" w:firstLine="0"/>
        <w:jc w:val="both"/>
        <w:rPr>
          <w:rFonts w:ascii="Arial" w:hAnsi="Arial" w:cs="Arial"/>
          <w:sz w:val="20"/>
        </w:rPr>
      </w:pPr>
      <w:r w:rsidRPr="007317B7">
        <w:rPr>
          <w:rFonts w:ascii="Arial" w:hAnsi="Arial" w:cs="Arial"/>
          <w:sz w:val="20"/>
        </w:rPr>
        <w:t xml:space="preserve">Для </w:t>
      </w:r>
      <w:r w:rsidR="00A45FFD" w:rsidRPr="007317B7">
        <w:rPr>
          <w:rFonts w:ascii="Arial" w:hAnsi="Arial" w:cs="Arial"/>
          <w:sz w:val="20"/>
        </w:rPr>
        <w:t xml:space="preserve">осуществления бесперебойного оказания Услуги  Клиент обязан </w:t>
      </w:r>
      <w:r w:rsidR="009575F3" w:rsidRPr="007317B7">
        <w:rPr>
          <w:rFonts w:ascii="Arial" w:hAnsi="Arial" w:cs="Arial"/>
          <w:sz w:val="20"/>
        </w:rPr>
        <w:t>обеспечить ежедневный остаток</w:t>
      </w:r>
      <w:r w:rsidR="00A45FFD" w:rsidRPr="007317B7">
        <w:rPr>
          <w:rFonts w:ascii="Arial" w:hAnsi="Arial" w:cs="Arial"/>
          <w:sz w:val="20"/>
        </w:rPr>
        <w:t xml:space="preserve"> </w:t>
      </w:r>
      <w:r w:rsidR="009575F3" w:rsidRPr="007317B7">
        <w:rPr>
          <w:rFonts w:ascii="Arial" w:hAnsi="Arial" w:cs="Arial"/>
          <w:sz w:val="20"/>
        </w:rPr>
        <w:t xml:space="preserve">на </w:t>
      </w:r>
      <w:r w:rsidR="00A45FFD" w:rsidRPr="007317B7">
        <w:rPr>
          <w:rFonts w:ascii="Arial" w:hAnsi="Arial" w:cs="Arial"/>
          <w:sz w:val="20"/>
        </w:rPr>
        <w:t>Счет</w:t>
      </w:r>
      <w:r w:rsidR="009575F3" w:rsidRPr="007317B7">
        <w:rPr>
          <w:rFonts w:ascii="Arial" w:hAnsi="Arial" w:cs="Arial"/>
          <w:sz w:val="20"/>
        </w:rPr>
        <w:t xml:space="preserve">е </w:t>
      </w:r>
      <w:r w:rsidR="00CB6C4C" w:rsidRPr="007317B7">
        <w:rPr>
          <w:rFonts w:ascii="Arial" w:hAnsi="Arial" w:cs="Arial"/>
          <w:sz w:val="20"/>
        </w:rPr>
        <w:t xml:space="preserve">на момент </w:t>
      </w:r>
      <w:r w:rsidR="00B4653D" w:rsidRPr="007317B7">
        <w:rPr>
          <w:rFonts w:ascii="Arial" w:hAnsi="Arial" w:cs="Arial"/>
          <w:sz w:val="20"/>
        </w:rPr>
        <w:t xml:space="preserve">фактического </w:t>
      </w:r>
      <w:r w:rsidR="00CB6C4C" w:rsidRPr="007317B7">
        <w:rPr>
          <w:rFonts w:ascii="Arial" w:hAnsi="Arial" w:cs="Arial"/>
          <w:sz w:val="20"/>
        </w:rPr>
        <w:t xml:space="preserve">списания </w:t>
      </w:r>
      <w:r w:rsidR="00386C4C" w:rsidRPr="007317B7">
        <w:rPr>
          <w:rFonts w:ascii="Arial" w:hAnsi="Arial" w:cs="Arial"/>
          <w:sz w:val="20"/>
        </w:rPr>
        <w:t xml:space="preserve">Банком </w:t>
      </w:r>
      <w:r w:rsidR="00CB6C4C" w:rsidRPr="007317B7">
        <w:rPr>
          <w:rFonts w:ascii="Arial" w:hAnsi="Arial" w:cs="Arial"/>
          <w:sz w:val="20"/>
        </w:rPr>
        <w:t xml:space="preserve">денежных средств со Счета </w:t>
      </w:r>
      <w:r w:rsidR="00CB6C4C" w:rsidRPr="00D93365">
        <w:rPr>
          <w:rFonts w:ascii="Arial" w:hAnsi="Arial" w:cs="Arial"/>
          <w:sz w:val="20"/>
        </w:rPr>
        <w:t>на основании расчетных документов, сформированных в соответствии с п. 3.</w:t>
      </w:r>
      <w:r w:rsidR="00BB5E06" w:rsidRPr="00D93365">
        <w:rPr>
          <w:rFonts w:ascii="Arial" w:hAnsi="Arial" w:cs="Arial"/>
          <w:sz w:val="20"/>
        </w:rPr>
        <w:t>9</w:t>
      </w:r>
      <w:r w:rsidR="00CB6C4C" w:rsidRPr="00D93365">
        <w:rPr>
          <w:rFonts w:ascii="Arial" w:hAnsi="Arial" w:cs="Arial"/>
          <w:sz w:val="20"/>
        </w:rPr>
        <w:t xml:space="preserve"> настоящего Соглашения</w:t>
      </w:r>
      <w:r w:rsidR="00A469FA" w:rsidRPr="00D93365">
        <w:rPr>
          <w:rFonts w:ascii="Arial" w:hAnsi="Arial" w:cs="Arial"/>
          <w:sz w:val="20"/>
        </w:rPr>
        <w:t>,</w:t>
      </w:r>
      <w:r w:rsidR="00CB6C4C" w:rsidRPr="00D93365">
        <w:rPr>
          <w:rFonts w:ascii="Arial" w:hAnsi="Arial" w:cs="Arial"/>
          <w:sz w:val="20"/>
        </w:rPr>
        <w:t xml:space="preserve"> </w:t>
      </w:r>
      <w:r w:rsidR="001C5B06" w:rsidRPr="00D93365">
        <w:rPr>
          <w:rFonts w:ascii="Arial" w:hAnsi="Arial" w:cs="Arial"/>
          <w:sz w:val="20"/>
        </w:rPr>
        <w:t xml:space="preserve">в размере, </w:t>
      </w:r>
      <w:r w:rsidR="00966703" w:rsidRPr="00D93365">
        <w:rPr>
          <w:rFonts w:ascii="Arial" w:hAnsi="Arial" w:cs="Arial"/>
          <w:sz w:val="20"/>
        </w:rPr>
        <w:t>необходимом</w:t>
      </w:r>
      <w:r w:rsidR="001C5B06" w:rsidRPr="00D93365">
        <w:rPr>
          <w:rFonts w:ascii="Arial" w:hAnsi="Arial" w:cs="Arial"/>
          <w:sz w:val="20"/>
        </w:rPr>
        <w:t xml:space="preserve"> для </w:t>
      </w:r>
      <w:r w:rsidR="007317B7" w:rsidRPr="00D93365">
        <w:rPr>
          <w:rFonts w:ascii="Arial" w:hAnsi="Arial" w:cs="Arial"/>
          <w:sz w:val="20"/>
        </w:rPr>
        <w:t xml:space="preserve">возмещения </w:t>
      </w:r>
      <w:r w:rsidR="00E27954">
        <w:rPr>
          <w:rFonts w:ascii="Arial" w:hAnsi="Arial" w:cs="Arial"/>
          <w:sz w:val="20"/>
        </w:rPr>
        <w:t xml:space="preserve">перечисленных </w:t>
      </w:r>
      <w:r w:rsidR="007317B7" w:rsidRPr="00D93365">
        <w:rPr>
          <w:rFonts w:ascii="Arial" w:hAnsi="Arial" w:cs="Arial"/>
          <w:sz w:val="20"/>
        </w:rPr>
        <w:t>Банк</w:t>
      </w:r>
      <w:r w:rsidR="00E27954">
        <w:rPr>
          <w:rFonts w:ascii="Arial" w:hAnsi="Arial" w:cs="Arial"/>
          <w:sz w:val="20"/>
        </w:rPr>
        <w:t>ом</w:t>
      </w:r>
      <w:r w:rsidR="007317B7" w:rsidRPr="00D93365">
        <w:rPr>
          <w:rFonts w:ascii="Arial" w:hAnsi="Arial" w:cs="Arial"/>
          <w:sz w:val="20"/>
        </w:rPr>
        <w:t xml:space="preserve"> собственных </w:t>
      </w:r>
      <w:r w:rsidR="00A56841" w:rsidRPr="00D93365">
        <w:rPr>
          <w:rFonts w:ascii="Arial" w:hAnsi="Arial" w:cs="Arial"/>
          <w:sz w:val="20"/>
        </w:rPr>
        <w:t xml:space="preserve">денежных средств </w:t>
      </w:r>
      <w:r w:rsidR="00365422" w:rsidRPr="00D93365">
        <w:rPr>
          <w:rFonts w:ascii="Arial" w:hAnsi="Arial" w:cs="Arial"/>
          <w:sz w:val="20"/>
        </w:rPr>
        <w:t xml:space="preserve">на Банковские карты </w:t>
      </w:r>
      <w:r w:rsidR="00766D87" w:rsidRPr="00D93365">
        <w:rPr>
          <w:rFonts w:ascii="Arial" w:hAnsi="Arial" w:cs="Arial"/>
          <w:sz w:val="20"/>
        </w:rPr>
        <w:t>П</w:t>
      </w:r>
      <w:r w:rsidR="00365422" w:rsidRPr="00D93365">
        <w:rPr>
          <w:rFonts w:ascii="Arial" w:hAnsi="Arial" w:cs="Arial"/>
          <w:sz w:val="20"/>
        </w:rPr>
        <w:t xml:space="preserve">олучателей по </w:t>
      </w:r>
      <w:r w:rsidR="00386C4C" w:rsidRPr="00D93365">
        <w:rPr>
          <w:rFonts w:ascii="Arial" w:hAnsi="Arial" w:cs="Arial"/>
          <w:sz w:val="20"/>
        </w:rPr>
        <w:t xml:space="preserve">всем </w:t>
      </w:r>
      <w:r w:rsidR="00E03E48" w:rsidRPr="00D93365">
        <w:rPr>
          <w:rFonts w:ascii="Arial" w:hAnsi="Arial" w:cs="Arial"/>
          <w:sz w:val="20"/>
        </w:rPr>
        <w:t>исполненны</w:t>
      </w:r>
      <w:r w:rsidR="00386C4C" w:rsidRPr="00D93365">
        <w:rPr>
          <w:rFonts w:ascii="Arial" w:hAnsi="Arial" w:cs="Arial"/>
          <w:sz w:val="20"/>
        </w:rPr>
        <w:t>м</w:t>
      </w:r>
      <w:r w:rsidR="00E03E48" w:rsidRPr="00D93365">
        <w:rPr>
          <w:rFonts w:ascii="Arial" w:hAnsi="Arial" w:cs="Arial"/>
          <w:sz w:val="20"/>
        </w:rPr>
        <w:t xml:space="preserve"> </w:t>
      </w:r>
      <w:r w:rsidR="00A45FFD" w:rsidRPr="00D93365">
        <w:rPr>
          <w:rFonts w:ascii="Arial" w:hAnsi="Arial" w:cs="Arial"/>
          <w:sz w:val="20"/>
        </w:rPr>
        <w:t>Поручени</w:t>
      </w:r>
      <w:r w:rsidR="00386C4C" w:rsidRPr="00D93365">
        <w:rPr>
          <w:rFonts w:ascii="Arial" w:hAnsi="Arial" w:cs="Arial"/>
          <w:sz w:val="20"/>
        </w:rPr>
        <w:t>ям</w:t>
      </w:r>
      <w:r w:rsidR="00A45FFD" w:rsidRPr="00D93365">
        <w:rPr>
          <w:rFonts w:ascii="Arial" w:hAnsi="Arial" w:cs="Arial"/>
          <w:sz w:val="20"/>
        </w:rPr>
        <w:t xml:space="preserve"> </w:t>
      </w:r>
      <w:r w:rsidR="00B741F8" w:rsidRPr="00D93365">
        <w:rPr>
          <w:rFonts w:ascii="Arial" w:hAnsi="Arial" w:cs="Arial"/>
          <w:sz w:val="20"/>
        </w:rPr>
        <w:t>на</w:t>
      </w:r>
      <w:r w:rsidR="00A45FFD" w:rsidRPr="00D93365">
        <w:rPr>
          <w:rFonts w:ascii="Arial" w:hAnsi="Arial" w:cs="Arial"/>
          <w:sz w:val="20"/>
        </w:rPr>
        <w:t xml:space="preserve"> перевод</w:t>
      </w:r>
      <w:r w:rsidR="00766D87" w:rsidRPr="00D93365">
        <w:rPr>
          <w:rFonts w:ascii="Arial" w:hAnsi="Arial" w:cs="Arial"/>
          <w:sz w:val="20"/>
        </w:rPr>
        <w:t>, для</w:t>
      </w:r>
      <w:r w:rsidR="00A45FFD" w:rsidRPr="00D93365">
        <w:rPr>
          <w:rFonts w:ascii="Arial" w:hAnsi="Arial" w:cs="Arial"/>
          <w:sz w:val="20"/>
        </w:rPr>
        <w:t xml:space="preserve"> взимания комиссионного вознаграждения Банка</w:t>
      </w:r>
      <w:r w:rsidR="00680480" w:rsidRPr="00D93365">
        <w:rPr>
          <w:rFonts w:ascii="Arial" w:hAnsi="Arial" w:cs="Arial"/>
          <w:sz w:val="20"/>
        </w:rPr>
        <w:t xml:space="preserve">, а также </w:t>
      </w:r>
      <w:r w:rsidR="00E42C16" w:rsidRPr="00D93365">
        <w:rPr>
          <w:rFonts w:ascii="Arial" w:hAnsi="Arial" w:cs="Arial"/>
          <w:sz w:val="20"/>
        </w:rPr>
        <w:t xml:space="preserve">для исполнения </w:t>
      </w:r>
      <w:r w:rsidR="00680480" w:rsidRPr="00D93365">
        <w:rPr>
          <w:rFonts w:ascii="Arial" w:hAnsi="Arial" w:cs="Arial"/>
          <w:sz w:val="20"/>
        </w:rPr>
        <w:t>требований</w:t>
      </w:r>
      <w:r w:rsidR="007D56E5" w:rsidRPr="00D93365">
        <w:rPr>
          <w:rFonts w:ascii="Arial" w:hAnsi="Arial" w:cs="Arial"/>
          <w:sz w:val="20"/>
        </w:rPr>
        <w:t>,</w:t>
      </w:r>
      <w:r w:rsidR="00680480" w:rsidRPr="00D93365">
        <w:rPr>
          <w:rFonts w:ascii="Arial" w:hAnsi="Arial" w:cs="Arial"/>
          <w:sz w:val="20"/>
        </w:rPr>
        <w:t xml:space="preserve"> </w:t>
      </w:r>
      <w:r w:rsidR="007D56E5" w:rsidRPr="00D93365">
        <w:rPr>
          <w:rFonts w:ascii="Arial" w:hAnsi="Arial" w:cs="Arial"/>
          <w:sz w:val="20"/>
        </w:rPr>
        <w:t>предъявленных к счету третьими лицами</w:t>
      </w:r>
      <w:r w:rsidR="00A45FFD" w:rsidRPr="00D93365">
        <w:rPr>
          <w:rFonts w:ascii="Arial" w:hAnsi="Arial" w:cs="Arial"/>
          <w:sz w:val="20"/>
        </w:rPr>
        <w:t>.</w:t>
      </w:r>
    </w:p>
    <w:p w:rsidR="00652AD8" w:rsidRDefault="00E42C16" w:rsidP="0035725E">
      <w:pPr>
        <w:numPr>
          <w:ilvl w:val="1"/>
          <w:numId w:val="3"/>
        </w:numPr>
        <w:spacing w:before="60"/>
        <w:ind w:left="0" w:firstLine="0"/>
        <w:jc w:val="both"/>
        <w:rPr>
          <w:rFonts w:ascii="Arial" w:hAnsi="Arial" w:cs="Arial"/>
          <w:color w:val="000000"/>
          <w:sz w:val="20"/>
        </w:rPr>
      </w:pPr>
      <w:r w:rsidRPr="00D93365">
        <w:rPr>
          <w:rFonts w:ascii="Arial" w:hAnsi="Arial" w:cs="Arial"/>
          <w:color w:val="000000"/>
          <w:sz w:val="20"/>
        </w:rPr>
        <w:t xml:space="preserve">В целях </w:t>
      </w:r>
      <w:r w:rsidR="00A56841" w:rsidRPr="00D93365">
        <w:rPr>
          <w:rFonts w:ascii="Arial" w:hAnsi="Arial" w:cs="Arial"/>
          <w:sz w:val="20"/>
        </w:rPr>
        <w:t xml:space="preserve">возмещения </w:t>
      </w:r>
      <w:r w:rsidR="00E27954">
        <w:rPr>
          <w:rFonts w:ascii="Arial" w:hAnsi="Arial" w:cs="Arial"/>
          <w:sz w:val="20"/>
        </w:rPr>
        <w:t xml:space="preserve">перечисленных </w:t>
      </w:r>
      <w:r w:rsidR="00A56841" w:rsidRPr="00D93365">
        <w:rPr>
          <w:rFonts w:ascii="Arial" w:hAnsi="Arial" w:cs="Arial"/>
          <w:sz w:val="20"/>
        </w:rPr>
        <w:t>Банк</w:t>
      </w:r>
      <w:r w:rsidR="00E27954">
        <w:rPr>
          <w:rFonts w:ascii="Arial" w:hAnsi="Arial" w:cs="Arial"/>
          <w:sz w:val="20"/>
        </w:rPr>
        <w:t xml:space="preserve">ом </w:t>
      </w:r>
      <w:r w:rsidR="00A56841" w:rsidRPr="00D93365">
        <w:rPr>
          <w:rFonts w:ascii="Arial" w:hAnsi="Arial" w:cs="Arial"/>
          <w:sz w:val="20"/>
        </w:rPr>
        <w:t xml:space="preserve">собственных денежных средств на Банковские карты </w:t>
      </w:r>
      <w:r w:rsidR="00D10821" w:rsidRPr="00D93365">
        <w:rPr>
          <w:rFonts w:ascii="Arial" w:hAnsi="Arial" w:cs="Arial"/>
          <w:sz w:val="20"/>
        </w:rPr>
        <w:t>П</w:t>
      </w:r>
      <w:r w:rsidR="00A56841" w:rsidRPr="00D93365">
        <w:rPr>
          <w:rFonts w:ascii="Arial" w:hAnsi="Arial" w:cs="Arial"/>
          <w:sz w:val="20"/>
        </w:rPr>
        <w:t>олучателей</w:t>
      </w:r>
      <w:r w:rsidR="00C576CE" w:rsidRPr="00D93365">
        <w:rPr>
          <w:rFonts w:ascii="Arial" w:hAnsi="Arial" w:cs="Arial"/>
          <w:sz w:val="20"/>
        </w:rPr>
        <w:t xml:space="preserve"> в соответствии с п. 3.6</w:t>
      </w:r>
      <w:r w:rsidR="00D10821" w:rsidRPr="00D93365">
        <w:rPr>
          <w:rFonts w:ascii="Arial" w:hAnsi="Arial" w:cs="Arial"/>
          <w:sz w:val="20"/>
        </w:rPr>
        <w:t>, п. 3.7</w:t>
      </w:r>
      <w:r w:rsidR="00C576CE" w:rsidRPr="00D93365">
        <w:rPr>
          <w:rFonts w:ascii="Arial" w:hAnsi="Arial" w:cs="Arial"/>
          <w:sz w:val="20"/>
        </w:rPr>
        <w:t xml:space="preserve"> настоящего Соглашения,</w:t>
      </w:r>
      <w:r w:rsidR="00A56841" w:rsidRPr="00D93365">
        <w:rPr>
          <w:rFonts w:ascii="Arial" w:hAnsi="Arial" w:cs="Arial"/>
          <w:sz w:val="20"/>
        </w:rPr>
        <w:t xml:space="preserve"> </w:t>
      </w:r>
      <w:r w:rsidR="00652AD8" w:rsidRPr="00D93365">
        <w:rPr>
          <w:rFonts w:ascii="Arial" w:hAnsi="Arial" w:cs="Arial"/>
          <w:color w:val="000000"/>
          <w:sz w:val="20"/>
        </w:rPr>
        <w:t>Клиент поручает Банку оформлять и подписывать от имени</w:t>
      </w:r>
      <w:r w:rsidR="00652AD8" w:rsidRPr="00084B7C">
        <w:rPr>
          <w:rFonts w:ascii="Arial" w:hAnsi="Arial" w:cs="Arial"/>
          <w:color w:val="000000"/>
          <w:sz w:val="20"/>
        </w:rPr>
        <w:t xml:space="preserve"> Клиента необходимые расчетные </w:t>
      </w:r>
      <w:r w:rsidR="00652AD8" w:rsidRPr="00D10821">
        <w:rPr>
          <w:rFonts w:ascii="Arial" w:hAnsi="Arial" w:cs="Arial"/>
          <w:color w:val="000000"/>
          <w:sz w:val="20"/>
        </w:rPr>
        <w:t>документы</w:t>
      </w:r>
      <w:r w:rsidR="00D10821" w:rsidRPr="00D10821">
        <w:rPr>
          <w:rFonts w:ascii="Arial" w:hAnsi="Arial" w:cs="Arial"/>
          <w:color w:val="000000"/>
          <w:sz w:val="20"/>
        </w:rPr>
        <w:t xml:space="preserve"> о списании денежных средств со Счета</w:t>
      </w:r>
      <w:r w:rsidR="00652AD8" w:rsidRPr="00D10821">
        <w:rPr>
          <w:rFonts w:ascii="Arial" w:hAnsi="Arial" w:cs="Arial"/>
          <w:color w:val="000000"/>
          <w:sz w:val="20"/>
        </w:rPr>
        <w:t>.</w:t>
      </w:r>
      <w:r w:rsidR="00652AD8" w:rsidRPr="00084B7C">
        <w:rPr>
          <w:rFonts w:ascii="Arial" w:hAnsi="Arial" w:cs="Arial"/>
          <w:color w:val="000000"/>
          <w:sz w:val="20"/>
        </w:rPr>
        <w:t xml:space="preserve"> </w:t>
      </w:r>
      <w:r w:rsidR="008B43F5" w:rsidRPr="00084B7C">
        <w:rPr>
          <w:rFonts w:ascii="Arial" w:hAnsi="Arial" w:cs="Arial"/>
          <w:color w:val="000000"/>
          <w:sz w:val="20"/>
        </w:rPr>
        <w:t>Порядок составления, н</w:t>
      </w:r>
      <w:r w:rsidR="00652AD8" w:rsidRPr="00084B7C">
        <w:rPr>
          <w:rFonts w:ascii="Arial" w:hAnsi="Arial" w:cs="Arial"/>
          <w:color w:val="000000"/>
          <w:sz w:val="20"/>
        </w:rPr>
        <w:t>умерация расчетных документов, оформляемых Банком от имени Клиента в соответствии с настоящим Соглашением, определяется Банком самостоятельно с учетом требований Банка России.</w:t>
      </w:r>
    </w:p>
    <w:p w:rsidR="00FA3ACE" w:rsidRPr="00811D1A" w:rsidRDefault="00B86F76" w:rsidP="0035725E">
      <w:pPr>
        <w:numPr>
          <w:ilvl w:val="1"/>
          <w:numId w:val="3"/>
        </w:numPr>
        <w:tabs>
          <w:tab w:val="left" w:pos="993"/>
        </w:tabs>
        <w:spacing w:before="60"/>
        <w:ind w:left="0" w:firstLine="0"/>
        <w:jc w:val="both"/>
        <w:rPr>
          <w:rFonts w:ascii="Arial" w:hAnsi="Arial" w:cs="Arial"/>
          <w:color w:val="000000"/>
          <w:sz w:val="20"/>
        </w:rPr>
      </w:pPr>
      <w:r w:rsidRPr="00084B7C">
        <w:rPr>
          <w:rFonts w:ascii="Arial" w:hAnsi="Arial" w:cs="Arial"/>
          <w:color w:val="000000"/>
          <w:sz w:val="20"/>
        </w:rPr>
        <w:t xml:space="preserve">На следующий рабочий день после </w:t>
      </w:r>
      <w:r w:rsidR="00062420" w:rsidRPr="00084B7C">
        <w:rPr>
          <w:rFonts w:ascii="Arial" w:hAnsi="Arial" w:cs="Arial"/>
          <w:color w:val="000000"/>
          <w:sz w:val="20"/>
        </w:rPr>
        <w:t xml:space="preserve">исполнения Банком Поручения </w:t>
      </w:r>
      <w:r w:rsidR="00B741F8" w:rsidRPr="00084B7C">
        <w:rPr>
          <w:rFonts w:ascii="Arial" w:hAnsi="Arial" w:cs="Arial"/>
          <w:color w:val="000000"/>
          <w:sz w:val="20"/>
        </w:rPr>
        <w:t>на</w:t>
      </w:r>
      <w:r w:rsidR="00062420" w:rsidRPr="00084B7C">
        <w:rPr>
          <w:rFonts w:ascii="Arial" w:hAnsi="Arial" w:cs="Arial"/>
          <w:color w:val="000000"/>
          <w:sz w:val="20"/>
        </w:rPr>
        <w:t xml:space="preserve"> перевод </w:t>
      </w:r>
      <w:r w:rsidRPr="00084B7C">
        <w:rPr>
          <w:rFonts w:ascii="Arial" w:hAnsi="Arial" w:cs="Arial"/>
          <w:color w:val="000000"/>
          <w:sz w:val="20"/>
        </w:rPr>
        <w:t>и списания</w:t>
      </w:r>
      <w:r w:rsidR="00062420" w:rsidRPr="00084B7C">
        <w:rPr>
          <w:rFonts w:ascii="Arial" w:hAnsi="Arial" w:cs="Arial"/>
          <w:color w:val="000000"/>
          <w:sz w:val="20"/>
        </w:rPr>
        <w:t xml:space="preserve"> суммы комиссионного вознаграждения</w:t>
      </w:r>
      <w:r w:rsidRPr="00084B7C">
        <w:rPr>
          <w:rFonts w:ascii="Arial" w:hAnsi="Arial" w:cs="Arial"/>
          <w:color w:val="000000"/>
          <w:sz w:val="20"/>
        </w:rPr>
        <w:t xml:space="preserve"> Банк направляет </w:t>
      </w:r>
      <w:r w:rsidR="00062420" w:rsidRPr="00084B7C">
        <w:rPr>
          <w:rFonts w:ascii="Arial" w:hAnsi="Arial" w:cs="Arial"/>
          <w:color w:val="000000"/>
          <w:sz w:val="20"/>
        </w:rPr>
        <w:t xml:space="preserve">Клиенту </w:t>
      </w:r>
      <w:r w:rsidR="00562D49" w:rsidRPr="00084B7C">
        <w:rPr>
          <w:rFonts w:ascii="Arial" w:hAnsi="Arial" w:cs="Arial"/>
          <w:color w:val="000000"/>
          <w:sz w:val="20"/>
        </w:rPr>
        <w:t xml:space="preserve">на адрес </w:t>
      </w:r>
      <w:r w:rsidR="00062420" w:rsidRPr="00084B7C">
        <w:rPr>
          <w:rFonts w:ascii="Arial" w:hAnsi="Arial" w:cs="Arial"/>
          <w:color w:val="000000"/>
          <w:sz w:val="20"/>
        </w:rPr>
        <w:t xml:space="preserve">электронной </w:t>
      </w:r>
      <w:r w:rsidR="00062420" w:rsidRPr="00811D1A">
        <w:rPr>
          <w:rFonts w:ascii="Arial" w:hAnsi="Arial" w:cs="Arial"/>
          <w:color w:val="000000"/>
          <w:sz w:val="20"/>
        </w:rPr>
        <w:t>почты</w:t>
      </w:r>
      <w:r w:rsidR="00562D49" w:rsidRPr="00811D1A">
        <w:rPr>
          <w:rFonts w:ascii="Arial" w:hAnsi="Arial" w:cs="Arial"/>
          <w:color w:val="000000"/>
          <w:sz w:val="20"/>
        </w:rPr>
        <w:t>, указанной в Заявлении,</w:t>
      </w:r>
      <w:r w:rsidR="00062420" w:rsidRPr="00811D1A">
        <w:rPr>
          <w:rFonts w:ascii="Arial" w:hAnsi="Arial" w:cs="Arial"/>
          <w:color w:val="000000"/>
          <w:sz w:val="20"/>
        </w:rPr>
        <w:t xml:space="preserve"> </w:t>
      </w:r>
      <w:r w:rsidR="009C28A8" w:rsidRPr="00811D1A">
        <w:rPr>
          <w:rFonts w:ascii="Arial" w:hAnsi="Arial" w:cs="Arial"/>
          <w:color w:val="000000"/>
          <w:sz w:val="20"/>
        </w:rPr>
        <w:t>Р</w:t>
      </w:r>
      <w:r w:rsidRPr="00811D1A">
        <w:rPr>
          <w:rFonts w:ascii="Arial" w:hAnsi="Arial" w:cs="Arial"/>
          <w:color w:val="000000"/>
          <w:sz w:val="20"/>
        </w:rPr>
        <w:t>еестр операций</w:t>
      </w:r>
      <w:r w:rsidR="00FA3ACE" w:rsidRPr="00811D1A">
        <w:rPr>
          <w:rFonts w:ascii="Arial" w:hAnsi="Arial" w:cs="Arial"/>
          <w:color w:val="000000"/>
          <w:sz w:val="20"/>
        </w:rPr>
        <w:t xml:space="preserve"> </w:t>
      </w:r>
      <w:r w:rsidRPr="00811D1A">
        <w:rPr>
          <w:rFonts w:ascii="Arial" w:hAnsi="Arial" w:cs="Arial"/>
          <w:color w:val="000000"/>
          <w:sz w:val="20"/>
        </w:rPr>
        <w:t xml:space="preserve">в разрезе каждой выплаты с информацией о </w:t>
      </w:r>
      <w:r w:rsidRPr="00811D1A">
        <w:rPr>
          <w:rFonts w:ascii="Arial" w:hAnsi="Arial" w:cs="Arial"/>
          <w:sz w:val="20"/>
        </w:rPr>
        <w:t xml:space="preserve">проведенной операции, сумме </w:t>
      </w:r>
      <w:r w:rsidR="00062420" w:rsidRPr="00811D1A">
        <w:rPr>
          <w:rFonts w:ascii="Arial" w:hAnsi="Arial" w:cs="Arial"/>
          <w:sz w:val="20"/>
        </w:rPr>
        <w:t xml:space="preserve">перевода, </w:t>
      </w:r>
      <w:r w:rsidRPr="00811D1A">
        <w:rPr>
          <w:rFonts w:ascii="Arial" w:hAnsi="Arial" w:cs="Arial"/>
          <w:sz w:val="20"/>
        </w:rPr>
        <w:t xml:space="preserve">сумме удержанной комиссии </w:t>
      </w:r>
      <w:r w:rsidR="00062420" w:rsidRPr="00811D1A">
        <w:rPr>
          <w:rFonts w:ascii="Arial" w:hAnsi="Arial" w:cs="Arial"/>
          <w:sz w:val="20"/>
        </w:rPr>
        <w:t>(</w:t>
      </w:r>
      <w:r w:rsidR="0005355F" w:rsidRPr="00811D1A">
        <w:rPr>
          <w:rFonts w:ascii="Arial" w:hAnsi="Arial" w:cs="Arial"/>
          <w:sz w:val="20"/>
        </w:rPr>
        <w:t xml:space="preserve">Форма реестра - </w:t>
      </w:r>
      <w:r w:rsidR="00062420" w:rsidRPr="00811D1A">
        <w:rPr>
          <w:rFonts w:ascii="Arial" w:hAnsi="Arial" w:cs="Arial"/>
          <w:sz w:val="20"/>
        </w:rPr>
        <w:t>Приложение №</w:t>
      </w:r>
      <w:r w:rsidR="009C28A8" w:rsidRPr="00811D1A">
        <w:rPr>
          <w:rFonts w:ascii="Arial" w:hAnsi="Arial" w:cs="Arial"/>
          <w:sz w:val="20"/>
        </w:rPr>
        <w:t>2</w:t>
      </w:r>
      <w:r w:rsidR="00062420" w:rsidRPr="00811D1A">
        <w:rPr>
          <w:rFonts w:ascii="Arial" w:hAnsi="Arial" w:cs="Arial"/>
          <w:sz w:val="20"/>
        </w:rPr>
        <w:t xml:space="preserve"> к настоящему Соглашению)</w:t>
      </w:r>
      <w:r w:rsidRPr="00811D1A">
        <w:rPr>
          <w:rFonts w:ascii="Arial" w:hAnsi="Arial" w:cs="Arial"/>
          <w:sz w:val="20"/>
        </w:rPr>
        <w:t>.</w:t>
      </w:r>
      <w:r w:rsidR="00B01416" w:rsidRPr="00811D1A">
        <w:rPr>
          <w:rFonts w:ascii="Arial" w:hAnsi="Arial" w:cs="Arial"/>
          <w:sz w:val="20"/>
        </w:rPr>
        <w:t xml:space="preserve"> Реестр направляется с использованием технических решений, согласованных и утвержденных в Банке, исключающих возможность раскрытия банковской тайны третьим лицам.</w:t>
      </w:r>
    </w:p>
    <w:p w:rsidR="003866B7" w:rsidRPr="00811D1A" w:rsidRDefault="003866B7" w:rsidP="0035725E">
      <w:pPr>
        <w:numPr>
          <w:ilvl w:val="1"/>
          <w:numId w:val="3"/>
        </w:numPr>
        <w:tabs>
          <w:tab w:val="left" w:pos="993"/>
        </w:tabs>
        <w:spacing w:before="60"/>
        <w:ind w:left="0" w:firstLine="0"/>
        <w:jc w:val="both"/>
        <w:rPr>
          <w:rFonts w:ascii="Arial" w:hAnsi="Arial" w:cs="Arial"/>
          <w:color w:val="000000"/>
          <w:sz w:val="20"/>
        </w:rPr>
      </w:pPr>
      <w:r w:rsidRPr="00811D1A">
        <w:rPr>
          <w:rFonts w:ascii="Arial" w:hAnsi="Arial" w:cs="Arial"/>
          <w:color w:val="000000"/>
          <w:sz w:val="20"/>
        </w:rPr>
        <w:t>Банк не несет ответственности:</w:t>
      </w:r>
    </w:p>
    <w:p w:rsidR="003866B7" w:rsidRPr="00811D1A" w:rsidRDefault="003866B7" w:rsidP="0035725E">
      <w:pPr>
        <w:pStyle w:val="af5"/>
        <w:numPr>
          <w:ilvl w:val="0"/>
          <w:numId w:val="6"/>
        </w:numPr>
        <w:tabs>
          <w:tab w:val="left" w:pos="993"/>
        </w:tabs>
        <w:spacing w:before="60" w:after="0" w:line="240" w:lineRule="auto"/>
        <w:ind w:left="851" w:hanging="284"/>
        <w:contextualSpacing w:val="0"/>
        <w:jc w:val="both"/>
        <w:rPr>
          <w:rFonts w:ascii="Arial" w:hAnsi="Arial" w:cs="Arial"/>
          <w:color w:val="000000"/>
          <w:sz w:val="20"/>
          <w:szCs w:val="20"/>
        </w:rPr>
      </w:pPr>
      <w:r w:rsidRPr="00811D1A">
        <w:rPr>
          <w:rFonts w:ascii="Arial" w:hAnsi="Arial" w:cs="Arial"/>
          <w:sz w:val="20"/>
          <w:szCs w:val="20"/>
        </w:rPr>
        <w:t xml:space="preserve">за возможное раскрытие/ </w:t>
      </w:r>
      <w:proofErr w:type="spellStart"/>
      <w:r w:rsidRPr="00811D1A">
        <w:rPr>
          <w:rFonts w:ascii="Arial" w:hAnsi="Arial" w:cs="Arial"/>
          <w:sz w:val="20"/>
          <w:szCs w:val="20"/>
        </w:rPr>
        <w:t>непредоставление</w:t>
      </w:r>
      <w:proofErr w:type="spellEnd"/>
      <w:r w:rsidRPr="00811D1A">
        <w:rPr>
          <w:rFonts w:ascii="Arial" w:hAnsi="Arial" w:cs="Arial"/>
          <w:sz w:val="20"/>
          <w:szCs w:val="20"/>
        </w:rPr>
        <w:t xml:space="preserve"> информации в случае несвоевременного сообщения Клиентом об изменении своих адресов электронной почты;</w:t>
      </w:r>
    </w:p>
    <w:p w:rsidR="003866B7" w:rsidRPr="00811D1A" w:rsidRDefault="003866B7" w:rsidP="0035725E">
      <w:pPr>
        <w:pStyle w:val="af5"/>
        <w:numPr>
          <w:ilvl w:val="0"/>
          <w:numId w:val="6"/>
        </w:numPr>
        <w:tabs>
          <w:tab w:val="left" w:pos="993"/>
        </w:tabs>
        <w:spacing w:before="60" w:after="0" w:line="240" w:lineRule="auto"/>
        <w:ind w:left="851" w:hanging="284"/>
        <w:contextualSpacing w:val="0"/>
        <w:jc w:val="both"/>
        <w:rPr>
          <w:rFonts w:ascii="Arial" w:hAnsi="Arial" w:cs="Arial"/>
          <w:color w:val="000000"/>
          <w:sz w:val="20"/>
          <w:szCs w:val="20"/>
        </w:rPr>
      </w:pPr>
      <w:r w:rsidRPr="00811D1A">
        <w:rPr>
          <w:rFonts w:ascii="Arial" w:hAnsi="Arial" w:cs="Arial"/>
          <w:sz w:val="20"/>
          <w:szCs w:val="20"/>
        </w:rPr>
        <w:t>за возможное раскрытие информации в связи с несанкционированным доступом третьих лиц к электронному почтовому ящику Клиента или перехватом E-</w:t>
      </w:r>
      <w:proofErr w:type="spellStart"/>
      <w:r w:rsidRPr="00811D1A">
        <w:rPr>
          <w:rFonts w:ascii="Arial" w:hAnsi="Arial" w:cs="Arial"/>
          <w:sz w:val="20"/>
          <w:szCs w:val="20"/>
        </w:rPr>
        <w:t>mail</w:t>
      </w:r>
      <w:proofErr w:type="spellEnd"/>
      <w:r w:rsidRPr="00811D1A">
        <w:rPr>
          <w:rFonts w:ascii="Arial" w:hAnsi="Arial" w:cs="Arial"/>
          <w:sz w:val="20"/>
          <w:szCs w:val="20"/>
        </w:rPr>
        <w:t xml:space="preserve"> сообщений, произошедших не по вине Банка.</w:t>
      </w:r>
    </w:p>
    <w:p w:rsidR="00647376" w:rsidRPr="00321B15" w:rsidRDefault="00CD449E" w:rsidP="0035725E">
      <w:pPr>
        <w:numPr>
          <w:ilvl w:val="1"/>
          <w:numId w:val="3"/>
        </w:numPr>
        <w:tabs>
          <w:tab w:val="left" w:pos="993"/>
        </w:tabs>
        <w:spacing w:before="60"/>
        <w:ind w:left="0" w:firstLine="0"/>
        <w:jc w:val="both"/>
        <w:rPr>
          <w:rFonts w:ascii="Arial" w:hAnsi="Arial" w:cs="Arial"/>
          <w:sz w:val="20"/>
        </w:rPr>
      </w:pPr>
      <w:r w:rsidRPr="00321B15">
        <w:rPr>
          <w:rFonts w:ascii="Arial" w:hAnsi="Arial" w:cs="Arial"/>
          <w:sz w:val="20"/>
        </w:rPr>
        <w:t xml:space="preserve">Банк не несет ответственность за неисполнение </w:t>
      </w:r>
      <w:r w:rsidR="003C38E6" w:rsidRPr="00321B15">
        <w:rPr>
          <w:rFonts w:ascii="Arial" w:hAnsi="Arial" w:cs="Arial"/>
          <w:sz w:val="20"/>
        </w:rPr>
        <w:t xml:space="preserve">Поручения </w:t>
      </w:r>
      <w:r w:rsidR="00B741F8" w:rsidRPr="00321B15">
        <w:rPr>
          <w:rFonts w:ascii="Arial" w:hAnsi="Arial" w:cs="Arial"/>
          <w:sz w:val="20"/>
        </w:rPr>
        <w:t xml:space="preserve">на </w:t>
      </w:r>
      <w:r w:rsidR="003C38E6" w:rsidRPr="00321B15">
        <w:rPr>
          <w:rFonts w:ascii="Arial" w:hAnsi="Arial" w:cs="Arial"/>
          <w:sz w:val="20"/>
        </w:rPr>
        <w:t>перевод</w:t>
      </w:r>
      <w:r w:rsidRPr="00321B15">
        <w:rPr>
          <w:rFonts w:ascii="Arial" w:hAnsi="Arial" w:cs="Arial"/>
          <w:sz w:val="20"/>
        </w:rPr>
        <w:t>, полученн</w:t>
      </w:r>
      <w:r w:rsidR="003C38E6" w:rsidRPr="00321B15">
        <w:rPr>
          <w:rFonts w:ascii="Arial" w:hAnsi="Arial" w:cs="Arial"/>
          <w:sz w:val="20"/>
        </w:rPr>
        <w:t>ого</w:t>
      </w:r>
      <w:r w:rsidRPr="00321B15">
        <w:rPr>
          <w:rFonts w:ascii="Arial" w:hAnsi="Arial" w:cs="Arial"/>
          <w:sz w:val="20"/>
        </w:rPr>
        <w:t xml:space="preserve"> Банком в рамках настоящего Соглашения, если остаток денежных средств на Счете не достаточен для проведения платежа в размере, установленном в соответствующем Поручении </w:t>
      </w:r>
      <w:r w:rsidR="00B741F8" w:rsidRPr="00321B15">
        <w:rPr>
          <w:rFonts w:ascii="Arial" w:hAnsi="Arial" w:cs="Arial"/>
          <w:sz w:val="20"/>
        </w:rPr>
        <w:t>на</w:t>
      </w:r>
      <w:r w:rsidRPr="00321B15">
        <w:rPr>
          <w:rFonts w:ascii="Arial" w:hAnsi="Arial" w:cs="Arial"/>
          <w:sz w:val="20"/>
        </w:rPr>
        <w:t xml:space="preserve"> перевод и уплаты комиссионного вознаграждения</w:t>
      </w:r>
      <w:r w:rsidR="00647376" w:rsidRPr="00321B15">
        <w:rPr>
          <w:rFonts w:ascii="Arial" w:hAnsi="Arial" w:cs="Arial"/>
          <w:sz w:val="20"/>
        </w:rPr>
        <w:t>,</w:t>
      </w:r>
      <w:r w:rsidRPr="00321B15">
        <w:rPr>
          <w:rFonts w:ascii="Arial" w:hAnsi="Arial" w:cs="Arial"/>
          <w:sz w:val="20"/>
        </w:rPr>
        <w:t xml:space="preserve"> и/или превышен Лимит операций по выплатам</w:t>
      </w:r>
      <w:r w:rsidR="009F437A" w:rsidRPr="00321B15">
        <w:rPr>
          <w:rFonts w:ascii="Arial" w:hAnsi="Arial" w:cs="Arial"/>
          <w:sz w:val="20"/>
        </w:rPr>
        <w:t>,</w:t>
      </w:r>
      <w:r w:rsidR="00647376" w:rsidRPr="00321B15">
        <w:rPr>
          <w:rFonts w:ascii="Arial" w:hAnsi="Arial" w:cs="Arial"/>
          <w:sz w:val="20"/>
        </w:rPr>
        <w:t xml:space="preserve"> и/или на Счете Клиента имеется картотека неоплаченных документов/ приостановление операций по Счету/ наложен арест на остаток денежных средств</w:t>
      </w:r>
      <w:r w:rsidR="003C38E6" w:rsidRPr="00321B15">
        <w:rPr>
          <w:rFonts w:ascii="Arial" w:hAnsi="Arial" w:cs="Arial"/>
          <w:sz w:val="20"/>
        </w:rPr>
        <w:t>. В таких случаях</w:t>
      </w:r>
      <w:r w:rsidRPr="00321B15">
        <w:rPr>
          <w:rFonts w:ascii="Arial" w:hAnsi="Arial" w:cs="Arial"/>
          <w:sz w:val="20"/>
        </w:rPr>
        <w:t xml:space="preserve"> платежный документ Банком не формируется, а Клиент уведомляется Банком об отказе в исполнении Поручения </w:t>
      </w:r>
      <w:r w:rsidR="00B741F8" w:rsidRPr="00321B15">
        <w:rPr>
          <w:rFonts w:ascii="Arial" w:hAnsi="Arial" w:cs="Arial"/>
          <w:sz w:val="20"/>
        </w:rPr>
        <w:t>на</w:t>
      </w:r>
      <w:r w:rsidRPr="00321B15">
        <w:rPr>
          <w:rFonts w:ascii="Arial" w:hAnsi="Arial" w:cs="Arial"/>
          <w:sz w:val="20"/>
        </w:rPr>
        <w:t xml:space="preserve"> </w:t>
      </w:r>
      <w:r w:rsidR="003C38E6" w:rsidRPr="00321B15">
        <w:rPr>
          <w:rFonts w:ascii="Arial" w:hAnsi="Arial" w:cs="Arial"/>
          <w:sz w:val="20"/>
        </w:rPr>
        <w:t>перевод</w:t>
      </w:r>
      <w:r w:rsidRPr="00321B15">
        <w:rPr>
          <w:rFonts w:ascii="Arial" w:hAnsi="Arial" w:cs="Arial"/>
          <w:sz w:val="20"/>
        </w:rPr>
        <w:t xml:space="preserve"> </w:t>
      </w:r>
      <w:r w:rsidR="00DF1C5B" w:rsidRPr="00321B15">
        <w:rPr>
          <w:rFonts w:ascii="Arial" w:hAnsi="Arial" w:cs="Arial"/>
          <w:sz w:val="20"/>
        </w:rPr>
        <w:t>в режиме онлайн средствами Протокола</w:t>
      </w:r>
      <w:r w:rsidRPr="00321B15">
        <w:rPr>
          <w:rFonts w:ascii="Arial" w:hAnsi="Arial" w:cs="Arial"/>
          <w:sz w:val="20"/>
        </w:rPr>
        <w:t>.</w:t>
      </w:r>
    </w:p>
    <w:p w:rsidR="007C18E3" w:rsidRPr="00321B15" w:rsidRDefault="007C18E3" w:rsidP="0035725E">
      <w:pPr>
        <w:numPr>
          <w:ilvl w:val="1"/>
          <w:numId w:val="3"/>
        </w:numPr>
        <w:tabs>
          <w:tab w:val="left" w:pos="1134"/>
        </w:tabs>
        <w:autoSpaceDE w:val="0"/>
        <w:autoSpaceDN w:val="0"/>
        <w:spacing w:before="60"/>
        <w:ind w:left="0" w:firstLine="0"/>
        <w:jc w:val="both"/>
        <w:rPr>
          <w:rFonts w:ascii="Arial" w:hAnsi="Arial" w:cs="Arial"/>
          <w:sz w:val="20"/>
        </w:rPr>
      </w:pPr>
      <w:r w:rsidRPr="00321B15">
        <w:rPr>
          <w:rFonts w:ascii="Arial" w:hAnsi="Arial" w:cs="Arial"/>
          <w:sz w:val="20"/>
        </w:rPr>
        <w:t xml:space="preserve">Банк вправе запрашивать документы и сведения, необходимые в целях исполнения </w:t>
      </w:r>
      <w:r w:rsidRPr="00321B15">
        <w:rPr>
          <w:rFonts w:ascii="Arial" w:hAnsi="Arial" w:cs="Arial"/>
          <w:color w:val="000000"/>
          <w:sz w:val="20"/>
        </w:rPr>
        <w:t>Федерального закона от 07.08.2001 №115-ФЗ «О противодействии легализации (отмыванию) доходов, полученных преступным путем, и финансированию терроризма»,</w:t>
      </w:r>
      <w:r w:rsidRPr="00321B15">
        <w:rPr>
          <w:rFonts w:ascii="Arial" w:hAnsi="Arial" w:cs="Arial"/>
          <w:sz w:val="20"/>
        </w:rPr>
        <w:t xml:space="preserve"> включая информацию о представителях, выгодоприобретателях, </w:t>
      </w:r>
      <w:proofErr w:type="spellStart"/>
      <w:r w:rsidRPr="00321B15">
        <w:rPr>
          <w:rFonts w:ascii="Arial" w:hAnsi="Arial" w:cs="Arial"/>
          <w:sz w:val="20"/>
        </w:rPr>
        <w:t>бенефициарных</w:t>
      </w:r>
      <w:proofErr w:type="spellEnd"/>
      <w:r w:rsidRPr="00321B15">
        <w:rPr>
          <w:rFonts w:ascii="Arial" w:hAnsi="Arial" w:cs="Arial"/>
          <w:sz w:val="20"/>
        </w:rPr>
        <w:t xml:space="preserve"> владельцах, а также </w:t>
      </w:r>
      <w:r w:rsidR="00CC03C4" w:rsidRPr="00321B15">
        <w:rPr>
          <w:rFonts w:ascii="Arial" w:hAnsi="Arial" w:cs="Arial"/>
          <w:sz w:val="18"/>
          <w:szCs w:val="18"/>
        </w:rPr>
        <w:t>необходимые для фикс</w:t>
      </w:r>
      <w:r w:rsidR="003D4950" w:rsidRPr="00321B15">
        <w:rPr>
          <w:rFonts w:ascii="Arial" w:hAnsi="Arial" w:cs="Arial"/>
          <w:sz w:val="18"/>
          <w:szCs w:val="18"/>
        </w:rPr>
        <w:t>ации</w:t>
      </w:r>
      <w:r w:rsidR="00CC03C4" w:rsidRPr="00321B15">
        <w:rPr>
          <w:rFonts w:ascii="Arial" w:hAnsi="Arial" w:cs="Arial"/>
          <w:sz w:val="18"/>
          <w:szCs w:val="18"/>
        </w:rPr>
        <w:t xml:space="preserve"> информации в соответствии с указанным законом</w:t>
      </w:r>
      <w:r w:rsidRPr="00321B15">
        <w:rPr>
          <w:rFonts w:ascii="Arial" w:hAnsi="Arial" w:cs="Arial"/>
          <w:sz w:val="20"/>
        </w:rPr>
        <w:t>.</w:t>
      </w:r>
    </w:p>
    <w:p w:rsidR="00BD7207" w:rsidRDefault="007C18E3" w:rsidP="0035725E">
      <w:pPr>
        <w:numPr>
          <w:ilvl w:val="1"/>
          <w:numId w:val="3"/>
        </w:numPr>
        <w:tabs>
          <w:tab w:val="left" w:pos="1134"/>
        </w:tabs>
        <w:autoSpaceDE w:val="0"/>
        <w:autoSpaceDN w:val="0"/>
        <w:spacing w:before="60"/>
        <w:ind w:left="0" w:firstLine="0"/>
        <w:jc w:val="both"/>
        <w:rPr>
          <w:rFonts w:ascii="Arial" w:hAnsi="Arial" w:cs="Arial"/>
          <w:sz w:val="20"/>
        </w:rPr>
      </w:pPr>
      <w:r>
        <w:rPr>
          <w:rFonts w:ascii="Arial" w:hAnsi="Arial" w:cs="Arial"/>
          <w:sz w:val="20"/>
        </w:rPr>
        <w:t xml:space="preserve">Клиент </w:t>
      </w:r>
      <w:r w:rsidRPr="007C18E3">
        <w:rPr>
          <w:rFonts w:ascii="Arial" w:hAnsi="Arial" w:cs="Arial"/>
          <w:sz w:val="20"/>
        </w:rPr>
        <w:t>обязан</w:t>
      </w:r>
      <w:r w:rsidR="00BD7207">
        <w:rPr>
          <w:rFonts w:ascii="Arial" w:hAnsi="Arial" w:cs="Arial"/>
          <w:sz w:val="20"/>
        </w:rPr>
        <w:t>:</w:t>
      </w:r>
    </w:p>
    <w:p w:rsidR="002C33CB" w:rsidRPr="00811D1A" w:rsidRDefault="002C33CB" w:rsidP="0035725E">
      <w:pPr>
        <w:pStyle w:val="af5"/>
        <w:numPr>
          <w:ilvl w:val="2"/>
          <w:numId w:val="3"/>
        </w:numPr>
        <w:tabs>
          <w:tab w:val="left" w:pos="0"/>
        </w:tabs>
        <w:autoSpaceDE w:val="0"/>
        <w:autoSpaceDN w:val="0"/>
        <w:spacing w:before="60" w:after="0" w:line="240" w:lineRule="auto"/>
        <w:ind w:left="0" w:firstLine="0"/>
        <w:contextualSpacing w:val="0"/>
        <w:jc w:val="both"/>
        <w:rPr>
          <w:rFonts w:ascii="Arial" w:hAnsi="Arial" w:cs="Arial"/>
          <w:sz w:val="20"/>
          <w:szCs w:val="20"/>
        </w:rPr>
      </w:pPr>
      <w:r w:rsidRPr="00903E34">
        <w:rPr>
          <w:rFonts w:ascii="Arial" w:hAnsi="Arial" w:cs="Arial"/>
          <w:sz w:val="20"/>
          <w:szCs w:val="20"/>
        </w:rPr>
        <w:t xml:space="preserve">Предоставлять Банку документы и сведения, необходимые для идентификации Клиента, </w:t>
      </w:r>
      <w:r w:rsidRPr="00811D1A">
        <w:rPr>
          <w:rFonts w:ascii="Arial" w:hAnsi="Arial" w:cs="Arial"/>
          <w:sz w:val="20"/>
          <w:szCs w:val="20"/>
        </w:rPr>
        <w:t xml:space="preserve">его представителей, выгодоприобретателей, </w:t>
      </w:r>
      <w:proofErr w:type="spellStart"/>
      <w:r w:rsidRPr="00811D1A">
        <w:rPr>
          <w:rFonts w:ascii="Arial" w:hAnsi="Arial" w:cs="Arial"/>
          <w:sz w:val="20"/>
          <w:szCs w:val="20"/>
        </w:rPr>
        <w:t>бенефициарных</w:t>
      </w:r>
      <w:proofErr w:type="spellEnd"/>
      <w:r w:rsidRPr="00811D1A">
        <w:rPr>
          <w:rFonts w:ascii="Arial" w:hAnsi="Arial" w:cs="Arial"/>
          <w:sz w:val="20"/>
          <w:szCs w:val="20"/>
        </w:rPr>
        <w:t xml:space="preserve"> владельцев, и обновления сведения о них, по мере изменения указанных сведений, но не реже одного раза в год со дня заключения Соглашения.</w:t>
      </w:r>
    </w:p>
    <w:p w:rsidR="00C576CE" w:rsidRPr="00A21055" w:rsidRDefault="00903E34" w:rsidP="0035725E">
      <w:pPr>
        <w:pStyle w:val="af5"/>
        <w:numPr>
          <w:ilvl w:val="2"/>
          <w:numId w:val="3"/>
        </w:numPr>
        <w:tabs>
          <w:tab w:val="left" w:pos="0"/>
        </w:tabs>
        <w:autoSpaceDE w:val="0"/>
        <w:autoSpaceDN w:val="0"/>
        <w:spacing w:before="60" w:after="0" w:line="240" w:lineRule="auto"/>
        <w:ind w:left="0" w:firstLine="0"/>
        <w:contextualSpacing w:val="0"/>
        <w:jc w:val="both"/>
        <w:rPr>
          <w:rFonts w:ascii="Arial" w:hAnsi="Arial" w:cs="Arial"/>
          <w:sz w:val="20"/>
          <w:szCs w:val="20"/>
        </w:rPr>
      </w:pPr>
      <w:r w:rsidRPr="00811D1A">
        <w:rPr>
          <w:rFonts w:ascii="Arial" w:hAnsi="Arial" w:cs="Arial"/>
          <w:sz w:val="20"/>
          <w:szCs w:val="20"/>
        </w:rPr>
        <w:t>В</w:t>
      </w:r>
      <w:r w:rsidR="007C18E3" w:rsidRPr="00811D1A">
        <w:rPr>
          <w:rFonts w:ascii="Arial" w:hAnsi="Arial" w:cs="Arial"/>
          <w:sz w:val="20"/>
          <w:szCs w:val="20"/>
        </w:rPr>
        <w:t xml:space="preserve"> установленный Банком срок предоставлять документы и сведения, запрошенные Банком</w:t>
      </w:r>
      <w:r w:rsidR="003D4950" w:rsidRPr="00811D1A">
        <w:rPr>
          <w:rFonts w:ascii="Arial" w:hAnsi="Arial" w:cs="Arial"/>
          <w:sz w:val="20"/>
          <w:szCs w:val="20"/>
        </w:rPr>
        <w:t xml:space="preserve"> </w:t>
      </w:r>
      <w:r w:rsidR="003D4950" w:rsidRPr="00A21055">
        <w:rPr>
          <w:rFonts w:ascii="Arial" w:hAnsi="Arial" w:cs="Arial"/>
          <w:sz w:val="20"/>
          <w:szCs w:val="20"/>
        </w:rPr>
        <w:t>в соответствии с п. 3.1</w:t>
      </w:r>
      <w:r w:rsidR="00811D1A" w:rsidRPr="00A21055">
        <w:rPr>
          <w:rFonts w:ascii="Arial" w:hAnsi="Arial" w:cs="Arial"/>
          <w:sz w:val="20"/>
          <w:szCs w:val="20"/>
        </w:rPr>
        <w:t>3</w:t>
      </w:r>
      <w:r w:rsidR="003D4950" w:rsidRPr="00A21055">
        <w:rPr>
          <w:rFonts w:ascii="Arial" w:hAnsi="Arial" w:cs="Arial"/>
          <w:sz w:val="20"/>
          <w:szCs w:val="20"/>
        </w:rPr>
        <w:t xml:space="preserve"> Соглашения.</w:t>
      </w:r>
    </w:p>
    <w:p w:rsidR="00C576CE" w:rsidRPr="00D93365" w:rsidRDefault="00C576CE" w:rsidP="0035725E">
      <w:pPr>
        <w:pStyle w:val="af5"/>
        <w:numPr>
          <w:ilvl w:val="2"/>
          <w:numId w:val="3"/>
        </w:numPr>
        <w:tabs>
          <w:tab w:val="left" w:pos="0"/>
        </w:tabs>
        <w:autoSpaceDE w:val="0"/>
        <w:autoSpaceDN w:val="0"/>
        <w:spacing w:before="60" w:after="0" w:line="240" w:lineRule="auto"/>
        <w:ind w:left="0" w:firstLine="0"/>
        <w:contextualSpacing w:val="0"/>
        <w:jc w:val="both"/>
        <w:rPr>
          <w:rFonts w:ascii="Arial" w:hAnsi="Arial" w:cs="Arial"/>
          <w:sz w:val="20"/>
          <w:szCs w:val="20"/>
        </w:rPr>
      </w:pPr>
      <w:r w:rsidRPr="00A21055">
        <w:rPr>
          <w:rFonts w:ascii="Arial" w:hAnsi="Arial" w:cs="Arial"/>
          <w:sz w:val="20"/>
          <w:szCs w:val="20"/>
        </w:rPr>
        <w:t xml:space="preserve">Возместить Банку суммы </w:t>
      </w:r>
      <w:r w:rsidR="00E27954" w:rsidRPr="00A21055">
        <w:rPr>
          <w:rFonts w:ascii="Arial" w:hAnsi="Arial" w:cs="Arial"/>
          <w:sz w:val="20"/>
          <w:szCs w:val="20"/>
        </w:rPr>
        <w:t xml:space="preserve">перечисленных Банком </w:t>
      </w:r>
      <w:r w:rsidRPr="00D93365">
        <w:rPr>
          <w:rFonts w:ascii="Arial" w:hAnsi="Arial" w:cs="Arial"/>
          <w:sz w:val="20"/>
          <w:szCs w:val="20"/>
        </w:rPr>
        <w:t>собственных денежн</w:t>
      </w:r>
      <w:r w:rsidR="00D93365" w:rsidRPr="00D93365">
        <w:rPr>
          <w:rFonts w:ascii="Arial" w:hAnsi="Arial" w:cs="Arial"/>
          <w:sz w:val="20"/>
          <w:szCs w:val="20"/>
        </w:rPr>
        <w:t>ых средств на Банковские карты П</w:t>
      </w:r>
      <w:r w:rsidRPr="00D93365">
        <w:rPr>
          <w:rFonts w:ascii="Arial" w:hAnsi="Arial" w:cs="Arial"/>
          <w:sz w:val="20"/>
          <w:szCs w:val="20"/>
        </w:rPr>
        <w:t xml:space="preserve">олучателей в соответствии с п. 3.6 настоящего Соглашения, в случае недостаточности денежных средств на Счете на момент исполнения Банком расчетного документа, в том числе, если недостаточность денежных средств на Счете возникла в результате исполнения Банком требований государственных органов о взыскании денежных средств (в частности, Федеральной службой судебных приставов, Федеральной налоговой службой и т.д.). </w:t>
      </w:r>
    </w:p>
    <w:p w:rsidR="00C576CE" w:rsidRPr="00D93365" w:rsidRDefault="00C576CE" w:rsidP="00C576CE">
      <w:pPr>
        <w:pStyle w:val="af5"/>
        <w:tabs>
          <w:tab w:val="left" w:pos="0"/>
        </w:tabs>
        <w:autoSpaceDE w:val="0"/>
        <w:autoSpaceDN w:val="0"/>
        <w:spacing w:before="60" w:after="0" w:line="240" w:lineRule="auto"/>
        <w:ind w:left="0"/>
        <w:contextualSpacing w:val="0"/>
        <w:jc w:val="both"/>
        <w:rPr>
          <w:rFonts w:ascii="Arial" w:hAnsi="Arial" w:cs="Arial"/>
          <w:sz w:val="20"/>
          <w:szCs w:val="20"/>
        </w:rPr>
      </w:pPr>
      <w:r w:rsidRPr="00D93365">
        <w:rPr>
          <w:rFonts w:ascii="Arial" w:hAnsi="Arial" w:cs="Arial"/>
          <w:sz w:val="20"/>
          <w:szCs w:val="20"/>
        </w:rPr>
        <w:t xml:space="preserve">Указанные суммы </w:t>
      </w:r>
      <w:r w:rsidR="00E27954">
        <w:rPr>
          <w:rFonts w:ascii="Arial" w:hAnsi="Arial" w:cs="Arial"/>
          <w:sz w:val="20"/>
          <w:szCs w:val="20"/>
        </w:rPr>
        <w:t xml:space="preserve">перечисленных </w:t>
      </w:r>
      <w:r w:rsidR="00E27954">
        <w:rPr>
          <w:rFonts w:ascii="Arial" w:eastAsia="Times New Roman" w:hAnsi="Arial" w:cs="Arial"/>
        </w:rPr>
        <w:t xml:space="preserve">Банком </w:t>
      </w:r>
      <w:r w:rsidR="00E27954" w:rsidRPr="00007A27">
        <w:rPr>
          <w:rFonts w:ascii="Arial" w:eastAsia="Times New Roman" w:hAnsi="Arial" w:cs="Arial"/>
        </w:rPr>
        <w:t>собственных денежных средств</w:t>
      </w:r>
      <w:r w:rsidRPr="00D93365">
        <w:rPr>
          <w:rFonts w:ascii="Arial" w:hAnsi="Arial" w:cs="Arial"/>
          <w:sz w:val="20"/>
          <w:szCs w:val="20"/>
        </w:rPr>
        <w:t>, а также суммы комиссионного вознаграждения Банка за услуги, оказанные в рамках настоящего Соглашения (далее при совместном упоминании – Суммы задолженности) подлежат оплате клиентом в течение 10 (Десяти) рабочих дней с момента с момента совершения Банком перевода на Банковские карты в соответствии с п. 3.6. настоящего Соглашения.</w:t>
      </w:r>
    </w:p>
    <w:p w:rsidR="00C576CE" w:rsidRPr="00D93365" w:rsidRDefault="00C576CE" w:rsidP="00C576CE">
      <w:pPr>
        <w:pStyle w:val="af5"/>
        <w:tabs>
          <w:tab w:val="left" w:pos="0"/>
        </w:tabs>
        <w:autoSpaceDE w:val="0"/>
        <w:autoSpaceDN w:val="0"/>
        <w:spacing w:before="60" w:after="0" w:line="240" w:lineRule="auto"/>
        <w:ind w:left="0"/>
        <w:contextualSpacing w:val="0"/>
        <w:jc w:val="both"/>
        <w:rPr>
          <w:rFonts w:ascii="Arial" w:hAnsi="Arial" w:cs="Arial"/>
          <w:sz w:val="20"/>
          <w:szCs w:val="20"/>
        </w:rPr>
      </w:pPr>
      <w:r w:rsidRPr="00D93365">
        <w:rPr>
          <w:rFonts w:ascii="Arial" w:hAnsi="Arial" w:cs="Arial"/>
          <w:sz w:val="20"/>
          <w:szCs w:val="20"/>
        </w:rPr>
        <w:t>В случае неоплаты\ нарушения срока оплаты Сумм задолженности Клиент выплачивает Банку (по его требованию) пеню в размере 0,1% (Ноль целых одну десятую) от Суммы задолженности за каждый день просрочки, но не более 10 % (Десяти) процентов от суммы задолженности. Пеня выплачивается Клиентом в течение 3 (Трех) рабочих дней с момента получения соответствующего письменного требования Банка.».</w:t>
      </w:r>
    </w:p>
    <w:p w:rsidR="00BB1744" w:rsidRPr="00811D1A" w:rsidRDefault="00BB1744" w:rsidP="0035725E">
      <w:pPr>
        <w:numPr>
          <w:ilvl w:val="1"/>
          <w:numId w:val="3"/>
        </w:numPr>
        <w:tabs>
          <w:tab w:val="left" w:pos="709"/>
        </w:tabs>
        <w:spacing w:before="60"/>
        <w:ind w:left="0" w:firstLine="0"/>
        <w:jc w:val="both"/>
        <w:rPr>
          <w:rFonts w:ascii="Arial" w:hAnsi="Arial" w:cs="Arial"/>
          <w:color w:val="000000"/>
          <w:sz w:val="20"/>
        </w:rPr>
      </w:pPr>
      <w:r w:rsidRPr="00D718AB">
        <w:rPr>
          <w:rFonts w:ascii="Arial" w:hAnsi="Arial" w:cs="Arial"/>
          <w:color w:val="000000"/>
          <w:sz w:val="20"/>
        </w:rPr>
        <w:t>Банк вправе отказать Клиенту в исполнении поручений Клиента, полученных в рамках</w:t>
      </w:r>
      <w:r w:rsidRPr="00811D1A">
        <w:rPr>
          <w:rFonts w:ascii="Arial" w:hAnsi="Arial" w:cs="Arial"/>
          <w:color w:val="000000"/>
          <w:sz w:val="20"/>
        </w:rPr>
        <w:t xml:space="preserve"> настоящего Соглашения, в случаях и по основаниям, предусмотренным действующим законодательством Российской Федерации, в том числе Федеральным законом от 07.08.2001 №115-ФЗ «О противодействии легализации (отмыванию) доходов, полученных преступным путем, и финансированию терроризма», </w:t>
      </w:r>
      <w:r w:rsidR="00AC7AC7" w:rsidRPr="00811D1A">
        <w:rPr>
          <w:rFonts w:ascii="Arial" w:hAnsi="Arial" w:cs="Arial"/>
          <w:color w:val="000000"/>
          <w:sz w:val="20"/>
        </w:rPr>
        <w:t>нормативно - правовыми актами Банка России</w:t>
      </w:r>
      <w:r w:rsidRPr="00811D1A">
        <w:rPr>
          <w:rFonts w:ascii="Arial" w:hAnsi="Arial" w:cs="Arial"/>
          <w:color w:val="000000"/>
          <w:sz w:val="20"/>
        </w:rPr>
        <w:t>.</w:t>
      </w:r>
    </w:p>
    <w:p w:rsidR="005D24F3" w:rsidRPr="00811D1A" w:rsidRDefault="005D24F3" w:rsidP="0035725E">
      <w:pPr>
        <w:numPr>
          <w:ilvl w:val="1"/>
          <w:numId w:val="3"/>
        </w:numPr>
        <w:tabs>
          <w:tab w:val="left" w:pos="993"/>
        </w:tabs>
        <w:spacing w:before="60"/>
        <w:ind w:left="0" w:firstLine="0"/>
        <w:jc w:val="both"/>
        <w:rPr>
          <w:rFonts w:ascii="Arial" w:hAnsi="Arial" w:cs="Arial"/>
          <w:color w:val="000000"/>
          <w:sz w:val="20"/>
        </w:rPr>
      </w:pPr>
      <w:r w:rsidRPr="00811D1A">
        <w:rPr>
          <w:rFonts w:ascii="Arial" w:hAnsi="Arial" w:cs="Arial"/>
          <w:color w:val="000000"/>
          <w:sz w:val="20"/>
        </w:rPr>
        <w:t>Банк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Клиента, путем направления запроса на предоставление документов.</w:t>
      </w:r>
    </w:p>
    <w:p w:rsidR="00652AD8" w:rsidRPr="00084B7C" w:rsidRDefault="00652AD8" w:rsidP="0035725E">
      <w:pPr>
        <w:numPr>
          <w:ilvl w:val="1"/>
          <w:numId w:val="3"/>
        </w:numPr>
        <w:tabs>
          <w:tab w:val="left" w:pos="1134"/>
        </w:tabs>
        <w:spacing w:before="60"/>
        <w:ind w:left="0" w:firstLine="0"/>
        <w:jc w:val="both"/>
        <w:rPr>
          <w:rFonts w:ascii="Arial" w:hAnsi="Arial" w:cs="Arial"/>
          <w:color w:val="000000"/>
          <w:sz w:val="20"/>
        </w:rPr>
      </w:pPr>
      <w:r w:rsidRPr="00084B7C">
        <w:rPr>
          <w:rFonts w:ascii="Arial" w:hAnsi="Arial" w:cs="Arial"/>
          <w:color w:val="000000"/>
          <w:sz w:val="20"/>
        </w:rPr>
        <w:t xml:space="preserve">Перевод денежных средств по </w:t>
      </w:r>
      <w:r w:rsidR="00403498" w:rsidRPr="00084B7C">
        <w:rPr>
          <w:rFonts w:ascii="Arial" w:hAnsi="Arial" w:cs="Arial"/>
          <w:color w:val="000000"/>
          <w:sz w:val="20"/>
        </w:rPr>
        <w:t xml:space="preserve">Поручениям </w:t>
      </w:r>
      <w:r w:rsidR="00A37EE4" w:rsidRPr="00084B7C">
        <w:rPr>
          <w:rFonts w:ascii="Arial" w:hAnsi="Arial" w:cs="Arial"/>
          <w:color w:val="000000"/>
          <w:sz w:val="20"/>
        </w:rPr>
        <w:t>на</w:t>
      </w:r>
      <w:r w:rsidR="00403498" w:rsidRPr="00084B7C">
        <w:rPr>
          <w:rFonts w:ascii="Arial" w:hAnsi="Arial" w:cs="Arial"/>
          <w:color w:val="000000"/>
          <w:sz w:val="20"/>
        </w:rPr>
        <w:t xml:space="preserve"> перевод </w:t>
      </w:r>
      <w:r w:rsidRPr="00084B7C">
        <w:rPr>
          <w:rFonts w:ascii="Arial" w:hAnsi="Arial" w:cs="Arial"/>
          <w:color w:val="000000"/>
          <w:sz w:val="20"/>
        </w:rPr>
        <w:t>не осуществляется Банком в следующих случаях:</w:t>
      </w:r>
    </w:p>
    <w:p w:rsidR="00652AD8" w:rsidRPr="00084B7C" w:rsidRDefault="00652AD8" w:rsidP="0035725E">
      <w:pPr>
        <w:numPr>
          <w:ilvl w:val="2"/>
          <w:numId w:val="3"/>
        </w:numPr>
        <w:spacing w:before="60"/>
        <w:ind w:left="0" w:firstLine="0"/>
        <w:jc w:val="both"/>
        <w:rPr>
          <w:rFonts w:ascii="Arial" w:hAnsi="Arial" w:cs="Arial"/>
          <w:color w:val="000000"/>
          <w:sz w:val="20"/>
        </w:rPr>
      </w:pPr>
      <w:r w:rsidRPr="00084B7C">
        <w:rPr>
          <w:rFonts w:ascii="Arial" w:hAnsi="Arial" w:cs="Arial"/>
          <w:color w:val="000000"/>
          <w:sz w:val="20"/>
        </w:rPr>
        <w:t>При наличии неоплаченных в срок расчетных документов, находящихся в очереди неисполненных в срок распоряжений и/или очереди распоряжений, ожидающих разрешения на проведение операций, к Счету</w:t>
      </w:r>
      <w:r w:rsidR="00612A0A" w:rsidRPr="00084B7C">
        <w:rPr>
          <w:rFonts w:ascii="Arial" w:hAnsi="Arial" w:cs="Arial"/>
          <w:color w:val="000000"/>
          <w:sz w:val="20"/>
        </w:rPr>
        <w:t xml:space="preserve"> и относящихся к расчетным документам с более ранней очередностью</w:t>
      </w:r>
      <w:r w:rsidRPr="00084B7C">
        <w:rPr>
          <w:rFonts w:ascii="Arial" w:hAnsi="Arial" w:cs="Arial"/>
          <w:color w:val="000000"/>
          <w:sz w:val="20"/>
        </w:rPr>
        <w:t xml:space="preserve">. В этом случае перевод денежных средств по </w:t>
      </w:r>
      <w:r w:rsidR="00403498" w:rsidRPr="00084B7C">
        <w:rPr>
          <w:rFonts w:ascii="Arial" w:hAnsi="Arial" w:cs="Arial"/>
          <w:color w:val="000000"/>
          <w:sz w:val="20"/>
        </w:rPr>
        <w:t>Поручения</w:t>
      </w:r>
      <w:r w:rsidR="00B55595" w:rsidRPr="00084B7C">
        <w:rPr>
          <w:rFonts w:ascii="Arial" w:hAnsi="Arial" w:cs="Arial"/>
          <w:color w:val="000000"/>
          <w:sz w:val="20"/>
        </w:rPr>
        <w:t>м</w:t>
      </w:r>
      <w:r w:rsidR="00403498" w:rsidRPr="00084B7C">
        <w:rPr>
          <w:rFonts w:ascii="Arial" w:hAnsi="Arial" w:cs="Arial"/>
          <w:color w:val="000000"/>
          <w:sz w:val="20"/>
        </w:rPr>
        <w:t xml:space="preserve"> </w:t>
      </w:r>
      <w:r w:rsidR="00A37EE4" w:rsidRPr="00084B7C">
        <w:rPr>
          <w:rFonts w:ascii="Arial" w:hAnsi="Arial" w:cs="Arial"/>
          <w:color w:val="000000"/>
          <w:sz w:val="20"/>
        </w:rPr>
        <w:t>на</w:t>
      </w:r>
      <w:r w:rsidR="00403498" w:rsidRPr="00084B7C">
        <w:rPr>
          <w:rFonts w:ascii="Arial" w:hAnsi="Arial" w:cs="Arial"/>
          <w:color w:val="000000"/>
          <w:sz w:val="20"/>
        </w:rPr>
        <w:t xml:space="preserve"> перевод</w:t>
      </w:r>
      <w:r w:rsidRPr="00084B7C">
        <w:rPr>
          <w:rFonts w:ascii="Arial" w:hAnsi="Arial" w:cs="Arial"/>
          <w:color w:val="000000"/>
          <w:sz w:val="20"/>
        </w:rPr>
        <w:t xml:space="preserve"> </w:t>
      </w:r>
      <w:r w:rsidR="008A0182" w:rsidRPr="00084B7C">
        <w:rPr>
          <w:rFonts w:ascii="Arial" w:hAnsi="Arial" w:cs="Arial"/>
          <w:color w:val="000000"/>
          <w:sz w:val="20"/>
        </w:rPr>
        <w:t xml:space="preserve">может </w:t>
      </w:r>
      <w:r w:rsidRPr="00084B7C">
        <w:rPr>
          <w:rFonts w:ascii="Arial" w:hAnsi="Arial" w:cs="Arial"/>
          <w:color w:val="000000"/>
          <w:sz w:val="20"/>
        </w:rPr>
        <w:t>возобнов</w:t>
      </w:r>
      <w:r w:rsidR="008A0182" w:rsidRPr="00084B7C">
        <w:rPr>
          <w:rFonts w:ascii="Arial" w:hAnsi="Arial" w:cs="Arial"/>
          <w:color w:val="000000"/>
          <w:sz w:val="20"/>
        </w:rPr>
        <w:t>иться</w:t>
      </w:r>
      <w:r w:rsidRPr="00084B7C">
        <w:rPr>
          <w:rFonts w:ascii="Arial" w:hAnsi="Arial" w:cs="Arial"/>
          <w:color w:val="000000"/>
          <w:sz w:val="20"/>
        </w:rPr>
        <w:t xml:space="preserve"> с момента исполнения/</w:t>
      </w:r>
      <w:r w:rsidR="00084B7C">
        <w:rPr>
          <w:rFonts w:ascii="Arial" w:hAnsi="Arial" w:cs="Arial"/>
          <w:color w:val="000000"/>
          <w:sz w:val="20"/>
        </w:rPr>
        <w:t xml:space="preserve"> </w:t>
      </w:r>
      <w:r w:rsidRPr="00084B7C">
        <w:rPr>
          <w:rFonts w:ascii="Arial" w:hAnsi="Arial" w:cs="Arial"/>
          <w:color w:val="000000"/>
          <w:sz w:val="20"/>
        </w:rPr>
        <w:t>отзыва (возврата) всех</w:t>
      </w:r>
      <w:r w:rsidR="00612A0A" w:rsidRPr="00084B7C">
        <w:rPr>
          <w:rFonts w:ascii="Arial" w:hAnsi="Arial" w:cs="Arial"/>
          <w:color w:val="000000"/>
          <w:sz w:val="20"/>
        </w:rPr>
        <w:t xml:space="preserve"> предшествующих</w:t>
      </w:r>
      <w:r w:rsidRPr="00084B7C">
        <w:rPr>
          <w:rFonts w:ascii="Arial" w:hAnsi="Arial" w:cs="Arial"/>
          <w:color w:val="000000"/>
          <w:sz w:val="20"/>
        </w:rPr>
        <w:t xml:space="preserve"> документов, находящихся в очереди неисполненных в срок распоряжений и/или очереди распоряжений, ожидающих разрешения на проведение операций, к Счету.</w:t>
      </w:r>
    </w:p>
    <w:p w:rsidR="00652AD8" w:rsidRPr="00084B7C" w:rsidRDefault="00652AD8" w:rsidP="0035725E">
      <w:pPr>
        <w:numPr>
          <w:ilvl w:val="2"/>
          <w:numId w:val="3"/>
        </w:numPr>
        <w:spacing w:before="60"/>
        <w:ind w:left="0" w:firstLine="0"/>
        <w:jc w:val="both"/>
        <w:rPr>
          <w:rFonts w:ascii="Arial" w:hAnsi="Arial" w:cs="Arial"/>
          <w:color w:val="000000"/>
          <w:sz w:val="20"/>
        </w:rPr>
      </w:pPr>
      <w:r w:rsidRPr="00084B7C">
        <w:rPr>
          <w:rFonts w:ascii="Arial" w:hAnsi="Arial" w:cs="Arial"/>
          <w:color w:val="000000"/>
          <w:sz w:val="20"/>
        </w:rPr>
        <w:t xml:space="preserve">В случае наложения ареста на денежные средства, находящиеся на Счете в полном объеме, либо применения иных мер ограничения по распоряжению денежными средствами на Счете, предусмотренных действующим законодательством Российской Федерации. В этом случае перевод денежных средств по </w:t>
      </w:r>
      <w:r w:rsidR="00403498" w:rsidRPr="00084B7C">
        <w:rPr>
          <w:rFonts w:ascii="Arial" w:hAnsi="Arial" w:cs="Arial"/>
          <w:color w:val="000000"/>
          <w:sz w:val="20"/>
        </w:rPr>
        <w:t>П</w:t>
      </w:r>
      <w:r w:rsidRPr="00084B7C">
        <w:rPr>
          <w:rFonts w:ascii="Arial" w:hAnsi="Arial" w:cs="Arial"/>
          <w:color w:val="000000"/>
          <w:sz w:val="20"/>
        </w:rPr>
        <w:t>оручениям</w:t>
      </w:r>
      <w:r w:rsidR="00403498" w:rsidRPr="00084B7C">
        <w:rPr>
          <w:rFonts w:ascii="Arial" w:hAnsi="Arial" w:cs="Arial"/>
          <w:color w:val="000000"/>
          <w:sz w:val="20"/>
        </w:rPr>
        <w:t xml:space="preserve"> </w:t>
      </w:r>
      <w:r w:rsidR="00A37EE4" w:rsidRPr="00084B7C">
        <w:rPr>
          <w:rFonts w:ascii="Arial" w:hAnsi="Arial" w:cs="Arial"/>
          <w:color w:val="000000"/>
          <w:sz w:val="20"/>
        </w:rPr>
        <w:t>на</w:t>
      </w:r>
      <w:r w:rsidR="00403498" w:rsidRPr="00084B7C">
        <w:rPr>
          <w:rFonts w:ascii="Arial" w:hAnsi="Arial" w:cs="Arial"/>
          <w:color w:val="000000"/>
          <w:sz w:val="20"/>
        </w:rPr>
        <w:t xml:space="preserve"> перевод</w:t>
      </w:r>
      <w:r w:rsidRPr="00084B7C">
        <w:rPr>
          <w:rFonts w:ascii="Arial" w:hAnsi="Arial" w:cs="Arial"/>
          <w:color w:val="000000"/>
          <w:sz w:val="20"/>
        </w:rPr>
        <w:t xml:space="preserve"> </w:t>
      </w:r>
      <w:r w:rsidR="008A0182" w:rsidRPr="00084B7C">
        <w:rPr>
          <w:rFonts w:ascii="Arial" w:hAnsi="Arial" w:cs="Arial"/>
          <w:color w:val="000000"/>
          <w:sz w:val="20"/>
        </w:rPr>
        <w:t xml:space="preserve">может </w:t>
      </w:r>
      <w:r w:rsidRPr="00084B7C">
        <w:rPr>
          <w:rFonts w:ascii="Arial" w:hAnsi="Arial" w:cs="Arial"/>
          <w:color w:val="000000"/>
          <w:sz w:val="20"/>
        </w:rPr>
        <w:t>возобнов</w:t>
      </w:r>
      <w:r w:rsidR="008A0182" w:rsidRPr="00084B7C">
        <w:rPr>
          <w:rFonts w:ascii="Arial" w:hAnsi="Arial" w:cs="Arial"/>
          <w:color w:val="000000"/>
          <w:sz w:val="20"/>
        </w:rPr>
        <w:t>иться</w:t>
      </w:r>
      <w:r w:rsidRPr="00084B7C">
        <w:rPr>
          <w:rFonts w:ascii="Arial" w:hAnsi="Arial" w:cs="Arial"/>
          <w:color w:val="000000"/>
          <w:sz w:val="20"/>
        </w:rPr>
        <w:t xml:space="preserve"> с момента отмены указанных ограничений на основании соответствующих решений/актов уполномоченных и/или судебных органов.</w:t>
      </w:r>
    </w:p>
    <w:p w:rsidR="00652AD8" w:rsidRPr="00084B7C" w:rsidRDefault="00652AD8" w:rsidP="0035725E">
      <w:pPr>
        <w:numPr>
          <w:ilvl w:val="2"/>
          <w:numId w:val="3"/>
        </w:numPr>
        <w:spacing w:before="60"/>
        <w:ind w:left="0" w:firstLine="0"/>
        <w:jc w:val="both"/>
        <w:rPr>
          <w:rFonts w:ascii="Arial" w:hAnsi="Arial" w:cs="Arial"/>
          <w:color w:val="000000"/>
          <w:sz w:val="20"/>
        </w:rPr>
      </w:pPr>
      <w:r w:rsidRPr="00084B7C">
        <w:rPr>
          <w:rFonts w:ascii="Arial" w:hAnsi="Arial" w:cs="Arial"/>
          <w:color w:val="000000"/>
          <w:sz w:val="20"/>
        </w:rPr>
        <w:t xml:space="preserve">При наличии просроченной задолженности Клиента по обязательствам перед Банком, установленным иными договорами (соглашениями), в том числе </w:t>
      </w:r>
      <w:r w:rsidR="0054025A" w:rsidRPr="00084B7C">
        <w:rPr>
          <w:rFonts w:ascii="Arial" w:hAnsi="Arial" w:cs="Arial"/>
          <w:color w:val="000000"/>
          <w:sz w:val="20"/>
        </w:rPr>
        <w:t>с</w:t>
      </w:r>
      <w:r w:rsidRPr="00084B7C">
        <w:rPr>
          <w:rFonts w:ascii="Arial" w:hAnsi="Arial" w:cs="Arial"/>
          <w:color w:val="000000"/>
          <w:sz w:val="20"/>
        </w:rPr>
        <w:t xml:space="preserve">оглашениями о кредитовании, </w:t>
      </w:r>
      <w:r w:rsidR="0054025A" w:rsidRPr="00084B7C">
        <w:rPr>
          <w:rFonts w:ascii="Arial" w:hAnsi="Arial" w:cs="Arial"/>
          <w:color w:val="000000"/>
          <w:sz w:val="20"/>
        </w:rPr>
        <w:t>с</w:t>
      </w:r>
      <w:r w:rsidRPr="00084B7C">
        <w:rPr>
          <w:rFonts w:ascii="Arial" w:hAnsi="Arial" w:cs="Arial"/>
          <w:color w:val="000000"/>
          <w:sz w:val="20"/>
        </w:rPr>
        <w:t xml:space="preserve">оглашениями о кредитовании в форме «овердрафта», </w:t>
      </w:r>
      <w:r w:rsidR="0054025A" w:rsidRPr="00084B7C">
        <w:rPr>
          <w:rFonts w:ascii="Arial" w:hAnsi="Arial" w:cs="Arial"/>
          <w:color w:val="000000"/>
          <w:sz w:val="20"/>
        </w:rPr>
        <w:t>д</w:t>
      </w:r>
      <w:r w:rsidRPr="00084B7C">
        <w:rPr>
          <w:rFonts w:ascii="Arial" w:hAnsi="Arial" w:cs="Arial"/>
          <w:color w:val="000000"/>
          <w:sz w:val="20"/>
        </w:rPr>
        <w:t xml:space="preserve">оговорами о предоставлении кредита, иными кредитными договорами, договорами о предоставлении гарантии, договорами поручительства. В этом случае перевод денежных средств по </w:t>
      </w:r>
      <w:r w:rsidR="00403498" w:rsidRPr="00084B7C">
        <w:rPr>
          <w:rFonts w:ascii="Arial" w:hAnsi="Arial" w:cs="Arial"/>
          <w:color w:val="000000"/>
          <w:sz w:val="20"/>
        </w:rPr>
        <w:t xml:space="preserve">Поручениям </w:t>
      </w:r>
      <w:r w:rsidR="00A37EE4" w:rsidRPr="00084B7C">
        <w:rPr>
          <w:rFonts w:ascii="Arial" w:hAnsi="Arial" w:cs="Arial"/>
          <w:color w:val="000000"/>
          <w:sz w:val="20"/>
        </w:rPr>
        <w:t>на</w:t>
      </w:r>
      <w:r w:rsidR="00403498" w:rsidRPr="00084B7C">
        <w:rPr>
          <w:rFonts w:ascii="Arial" w:hAnsi="Arial" w:cs="Arial"/>
          <w:color w:val="000000"/>
          <w:sz w:val="20"/>
        </w:rPr>
        <w:t xml:space="preserve"> перевод</w:t>
      </w:r>
      <w:r w:rsidRPr="00084B7C">
        <w:rPr>
          <w:rFonts w:ascii="Arial" w:hAnsi="Arial" w:cs="Arial"/>
          <w:color w:val="000000"/>
          <w:sz w:val="20"/>
        </w:rPr>
        <w:t xml:space="preserve"> </w:t>
      </w:r>
      <w:r w:rsidR="008A0182" w:rsidRPr="00084B7C">
        <w:rPr>
          <w:rFonts w:ascii="Arial" w:hAnsi="Arial" w:cs="Arial"/>
          <w:color w:val="000000"/>
          <w:sz w:val="20"/>
        </w:rPr>
        <w:t xml:space="preserve">может </w:t>
      </w:r>
      <w:r w:rsidRPr="00084B7C">
        <w:rPr>
          <w:rFonts w:ascii="Arial" w:hAnsi="Arial" w:cs="Arial"/>
          <w:color w:val="000000"/>
          <w:sz w:val="20"/>
        </w:rPr>
        <w:t>возобнов</w:t>
      </w:r>
      <w:r w:rsidR="008A0182" w:rsidRPr="00084B7C">
        <w:rPr>
          <w:rFonts w:ascii="Arial" w:hAnsi="Arial" w:cs="Arial"/>
          <w:color w:val="000000"/>
          <w:sz w:val="20"/>
        </w:rPr>
        <w:t>иться</w:t>
      </w:r>
      <w:r w:rsidRPr="00084B7C">
        <w:rPr>
          <w:rFonts w:ascii="Arial" w:hAnsi="Arial" w:cs="Arial"/>
          <w:color w:val="000000"/>
          <w:sz w:val="20"/>
        </w:rPr>
        <w:t xml:space="preserve"> с рабочего дня, следующего за днем исполнения Клиентом обязательств перед Банком в полном объеме.</w:t>
      </w:r>
    </w:p>
    <w:p w:rsidR="00652AD8" w:rsidRPr="002C07D9" w:rsidRDefault="00652AD8" w:rsidP="0035725E">
      <w:pPr>
        <w:numPr>
          <w:ilvl w:val="2"/>
          <w:numId w:val="3"/>
        </w:numPr>
        <w:spacing w:before="60"/>
        <w:ind w:left="0" w:firstLine="0"/>
        <w:jc w:val="both"/>
        <w:rPr>
          <w:rFonts w:ascii="Arial" w:hAnsi="Arial" w:cs="Arial"/>
          <w:color w:val="000000"/>
          <w:sz w:val="20"/>
        </w:rPr>
      </w:pPr>
      <w:r w:rsidRPr="002C07D9">
        <w:rPr>
          <w:rFonts w:ascii="Arial" w:hAnsi="Arial" w:cs="Arial"/>
          <w:color w:val="000000"/>
          <w:sz w:val="20"/>
        </w:rPr>
        <w:t>В случае если в отношении Клиента введена одна из процедур, предусмотренных Федеральным законом от 26.10.2002 №127–ФЗ «О несостоятельности (банкротстве)», последствием введения которой является изменения порядка и очередности спис</w:t>
      </w:r>
      <w:r w:rsidR="0054025A" w:rsidRPr="002C07D9">
        <w:rPr>
          <w:rFonts w:ascii="Arial" w:hAnsi="Arial" w:cs="Arial"/>
          <w:color w:val="000000"/>
          <w:sz w:val="20"/>
        </w:rPr>
        <w:t>ания денежных средств со Счета.</w:t>
      </w:r>
    </w:p>
    <w:p w:rsidR="00652AD8" w:rsidRPr="002C07D9" w:rsidRDefault="00652AD8" w:rsidP="0035725E">
      <w:pPr>
        <w:numPr>
          <w:ilvl w:val="2"/>
          <w:numId w:val="3"/>
        </w:numPr>
        <w:spacing w:before="60"/>
        <w:ind w:left="0" w:firstLine="0"/>
        <w:jc w:val="both"/>
        <w:rPr>
          <w:rFonts w:ascii="Arial" w:hAnsi="Arial" w:cs="Arial"/>
          <w:color w:val="000000"/>
          <w:sz w:val="20"/>
        </w:rPr>
      </w:pPr>
      <w:r w:rsidRPr="002C07D9">
        <w:rPr>
          <w:rFonts w:ascii="Arial" w:hAnsi="Arial" w:cs="Arial"/>
          <w:color w:val="000000"/>
          <w:sz w:val="20"/>
        </w:rPr>
        <w:t xml:space="preserve">В случае если Банку стало известно о том, что в отношении банка </w:t>
      </w:r>
      <w:r w:rsidR="001B3DD2" w:rsidRPr="002C07D9">
        <w:rPr>
          <w:rFonts w:ascii="Arial" w:hAnsi="Arial" w:cs="Arial"/>
          <w:color w:val="000000"/>
          <w:sz w:val="20"/>
        </w:rPr>
        <w:t>п</w:t>
      </w:r>
      <w:r w:rsidRPr="002C07D9">
        <w:rPr>
          <w:rFonts w:ascii="Arial" w:hAnsi="Arial" w:cs="Arial"/>
          <w:color w:val="000000"/>
          <w:sz w:val="20"/>
        </w:rPr>
        <w:t xml:space="preserve">олучателя введена одна из процедур, предусмотренных Федеральным законом от </w:t>
      </w:r>
      <w:r w:rsidR="004D0D46" w:rsidRPr="002C07D9">
        <w:rPr>
          <w:rFonts w:ascii="Arial" w:hAnsi="Arial" w:cs="Arial"/>
          <w:color w:val="000000"/>
          <w:sz w:val="20"/>
        </w:rPr>
        <w:t>26.10.2002 №127–ФЗ «О несостоятельности (банкротстве)»</w:t>
      </w:r>
      <w:r w:rsidRPr="002C07D9">
        <w:rPr>
          <w:rFonts w:ascii="Arial" w:hAnsi="Arial" w:cs="Arial"/>
          <w:color w:val="000000"/>
          <w:sz w:val="20"/>
        </w:rPr>
        <w:t xml:space="preserve"> и/или п</w:t>
      </w:r>
      <w:r w:rsidR="0054025A" w:rsidRPr="002C07D9">
        <w:rPr>
          <w:rFonts w:ascii="Arial" w:hAnsi="Arial" w:cs="Arial"/>
          <w:color w:val="000000"/>
          <w:sz w:val="20"/>
        </w:rPr>
        <w:t>роводится процедура ликвидации.</w:t>
      </w:r>
    </w:p>
    <w:p w:rsidR="003D4950" w:rsidRPr="00BD7207" w:rsidRDefault="00652AD8" w:rsidP="0035725E">
      <w:pPr>
        <w:numPr>
          <w:ilvl w:val="2"/>
          <w:numId w:val="3"/>
        </w:numPr>
        <w:spacing w:before="60"/>
        <w:ind w:left="0" w:firstLine="0"/>
        <w:jc w:val="both"/>
        <w:rPr>
          <w:rFonts w:ascii="Arial" w:hAnsi="Arial" w:cs="Arial"/>
          <w:color w:val="000000"/>
          <w:sz w:val="20"/>
        </w:rPr>
      </w:pPr>
      <w:r w:rsidRPr="00BD7207">
        <w:rPr>
          <w:rFonts w:ascii="Arial" w:hAnsi="Arial" w:cs="Arial"/>
          <w:color w:val="000000"/>
          <w:sz w:val="20"/>
        </w:rPr>
        <w:t xml:space="preserve">В течение срока действия Поручения о приостановлении, предъявленного Клиентом в Банк в соответствии с </w:t>
      </w:r>
      <w:r w:rsidR="0054025A" w:rsidRPr="00BD7207">
        <w:rPr>
          <w:rFonts w:ascii="Arial" w:hAnsi="Arial" w:cs="Arial"/>
          <w:color w:val="000000"/>
          <w:sz w:val="20"/>
        </w:rPr>
        <w:t xml:space="preserve">разделом 4 </w:t>
      </w:r>
      <w:r w:rsidRPr="00BD7207">
        <w:rPr>
          <w:rFonts w:ascii="Arial" w:hAnsi="Arial" w:cs="Arial"/>
          <w:color w:val="000000"/>
          <w:sz w:val="20"/>
        </w:rPr>
        <w:t xml:space="preserve">настоящего </w:t>
      </w:r>
      <w:r w:rsidR="0054025A" w:rsidRPr="00BD7207">
        <w:rPr>
          <w:rFonts w:ascii="Arial" w:hAnsi="Arial" w:cs="Arial"/>
          <w:color w:val="000000"/>
          <w:sz w:val="20"/>
        </w:rPr>
        <w:t>С</w:t>
      </w:r>
      <w:r w:rsidR="008C02E0" w:rsidRPr="00BD7207">
        <w:rPr>
          <w:rFonts w:ascii="Arial" w:hAnsi="Arial" w:cs="Arial"/>
          <w:color w:val="000000"/>
          <w:sz w:val="20"/>
        </w:rPr>
        <w:t>оглашения.</w:t>
      </w:r>
    </w:p>
    <w:p w:rsidR="00CC5E69" w:rsidRPr="002C07D9" w:rsidRDefault="00CC5E69" w:rsidP="00CC5E69">
      <w:pPr>
        <w:jc w:val="both"/>
        <w:rPr>
          <w:rFonts w:ascii="Arial" w:hAnsi="Arial" w:cs="Arial"/>
          <w:caps/>
          <w:sz w:val="20"/>
        </w:rPr>
      </w:pPr>
    </w:p>
    <w:p w:rsidR="007C4E64" w:rsidRPr="002C07D9" w:rsidRDefault="007C4E64" w:rsidP="0035725E">
      <w:pPr>
        <w:numPr>
          <w:ilvl w:val="0"/>
          <w:numId w:val="3"/>
        </w:numPr>
        <w:ind w:left="0" w:firstLine="0"/>
        <w:jc w:val="center"/>
        <w:rPr>
          <w:rFonts w:ascii="Arial" w:hAnsi="Arial" w:cs="Arial"/>
          <w:b/>
          <w:caps/>
          <w:sz w:val="20"/>
        </w:rPr>
      </w:pPr>
      <w:r w:rsidRPr="002C07D9">
        <w:rPr>
          <w:rFonts w:ascii="Arial" w:hAnsi="Arial" w:cs="Arial"/>
          <w:b/>
          <w:sz w:val="20"/>
        </w:rPr>
        <w:t>ПОРЯДОК ОПЛАТЫ ПРЕДОСТАВЛЯЕМЫХ БАНКОМ УСЛУГ</w:t>
      </w:r>
    </w:p>
    <w:p w:rsidR="00180EF4" w:rsidRPr="002C07D9" w:rsidRDefault="00180EF4" w:rsidP="00180EF4">
      <w:pPr>
        <w:rPr>
          <w:rFonts w:ascii="Arial" w:hAnsi="Arial" w:cs="Arial"/>
          <w:caps/>
          <w:sz w:val="20"/>
        </w:rPr>
      </w:pPr>
    </w:p>
    <w:p w:rsidR="007C4E64" w:rsidRPr="002C07D9" w:rsidRDefault="007C4E64" w:rsidP="0035725E">
      <w:pPr>
        <w:numPr>
          <w:ilvl w:val="1"/>
          <w:numId w:val="3"/>
        </w:numPr>
        <w:ind w:left="0" w:firstLine="0"/>
        <w:jc w:val="both"/>
        <w:rPr>
          <w:rFonts w:ascii="Arial" w:hAnsi="Arial" w:cs="Arial"/>
          <w:sz w:val="20"/>
        </w:rPr>
      </w:pPr>
      <w:r w:rsidRPr="002C07D9">
        <w:rPr>
          <w:rFonts w:ascii="Arial" w:hAnsi="Arial" w:cs="Arial"/>
          <w:sz w:val="20"/>
        </w:rPr>
        <w:t xml:space="preserve">Клиент оплачивает </w:t>
      </w:r>
      <w:r w:rsidR="00726365" w:rsidRPr="002C07D9">
        <w:rPr>
          <w:rFonts w:ascii="Arial" w:hAnsi="Arial" w:cs="Arial"/>
          <w:sz w:val="20"/>
        </w:rPr>
        <w:t xml:space="preserve">оказанную </w:t>
      </w:r>
      <w:r w:rsidRPr="002C07D9">
        <w:rPr>
          <w:rFonts w:ascii="Arial" w:hAnsi="Arial" w:cs="Arial"/>
          <w:sz w:val="20"/>
        </w:rPr>
        <w:t>Банком Услуг</w:t>
      </w:r>
      <w:r w:rsidR="00726365" w:rsidRPr="002C07D9">
        <w:rPr>
          <w:rFonts w:ascii="Arial" w:hAnsi="Arial" w:cs="Arial"/>
          <w:sz w:val="20"/>
        </w:rPr>
        <w:t>у</w:t>
      </w:r>
      <w:r w:rsidRPr="002C07D9">
        <w:rPr>
          <w:rFonts w:ascii="Arial" w:hAnsi="Arial" w:cs="Arial"/>
          <w:sz w:val="20"/>
        </w:rPr>
        <w:t xml:space="preserve"> в соответствии с Тарифам Банка, </w:t>
      </w:r>
      <w:r w:rsidR="005313CB" w:rsidRPr="002C07D9">
        <w:rPr>
          <w:rFonts w:ascii="Arial" w:hAnsi="Arial" w:cs="Arial"/>
          <w:sz w:val="20"/>
        </w:rPr>
        <w:t>указанными в Заявлении</w:t>
      </w:r>
      <w:r w:rsidRPr="002C07D9">
        <w:rPr>
          <w:rFonts w:ascii="Arial" w:hAnsi="Arial" w:cs="Arial"/>
          <w:sz w:val="20"/>
        </w:rPr>
        <w:t xml:space="preserve">. При этом Клиент предоставляет Банку право на списание без дополнительных распоряжений Клиента (в порядке заранее данного акцепта) </w:t>
      </w:r>
      <w:r w:rsidR="00726365" w:rsidRPr="002C07D9">
        <w:rPr>
          <w:rFonts w:ascii="Arial" w:hAnsi="Arial" w:cs="Arial"/>
          <w:sz w:val="20"/>
        </w:rPr>
        <w:t>комиссионного вознаграждения</w:t>
      </w:r>
      <w:r w:rsidRPr="002C07D9">
        <w:rPr>
          <w:rFonts w:ascii="Arial" w:hAnsi="Arial" w:cs="Arial"/>
          <w:sz w:val="20"/>
        </w:rPr>
        <w:t xml:space="preserve"> со </w:t>
      </w:r>
      <w:r w:rsidR="00726365" w:rsidRPr="002C07D9">
        <w:rPr>
          <w:rFonts w:ascii="Arial" w:hAnsi="Arial" w:cs="Arial"/>
          <w:sz w:val="20"/>
        </w:rPr>
        <w:t>С</w:t>
      </w:r>
      <w:r w:rsidRPr="002C07D9">
        <w:rPr>
          <w:rFonts w:ascii="Arial" w:hAnsi="Arial" w:cs="Arial"/>
          <w:sz w:val="20"/>
        </w:rPr>
        <w:t>чета, указанного в Заявлении</w:t>
      </w:r>
      <w:r w:rsidR="00726365" w:rsidRPr="002C07D9">
        <w:rPr>
          <w:rFonts w:ascii="Arial" w:hAnsi="Arial" w:cs="Arial"/>
          <w:kern w:val="24"/>
          <w:sz w:val="20"/>
        </w:rPr>
        <w:t>.</w:t>
      </w:r>
    </w:p>
    <w:p w:rsidR="007C4E64" w:rsidRPr="002C07D9" w:rsidRDefault="007C4E64" w:rsidP="0035725E">
      <w:pPr>
        <w:numPr>
          <w:ilvl w:val="1"/>
          <w:numId w:val="3"/>
        </w:numPr>
        <w:ind w:left="0" w:firstLine="0"/>
        <w:jc w:val="both"/>
        <w:rPr>
          <w:rFonts w:ascii="Arial" w:hAnsi="Arial" w:cs="Arial"/>
          <w:sz w:val="20"/>
        </w:rPr>
      </w:pPr>
      <w:r w:rsidRPr="002C07D9">
        <w:rPr>
          <w:rFonts w:ascii="Arial" w:hAnsi="Arial" w:cs="Arial"/>
          <w:sz w:val="20"/>
        </w:rPr>
        <w:t xml:space="preserve">Об изменении Тарифов Банк уведомляет Клиента в </w:t>
      </w:r>
      <w:r w:rsidR="009345DD" w:rsidRPr="002C07D9">
        <w:rPr>
          <w:rFonts w:ascii="Arial" w:hAnsi="Arial" w:cs="Arial"/>
          <w:sz w:val="20"/>
        </w:rPr>
        <w:t>порядке, предусмотренном п.</w:t>
      </w:r>
      <w:r w:rsidR="00C53C52" w:rsidRPr="002C07D9">
        <w:rPr>
          <w:rFonts w:ascii="Arial" w:hAnsi="Arial" w:cs="Arial"/>
          <w:sz w:val="20"/>
        </w:rPr>
        <w:t xml:space="preserve"> 1.7</w:t>
      </w:r>
      <w:r w:rsidRPr="002C07D9">
        <w:rPr>
          <w:rFonts w:ascii="Arial" w:hAnsi="Arial" w:cs="Arial"/>
          <w:sz w:val="20"/>
        </w:rPr>
        <w:t xml:space="preserve"> настоящ</w:t>
      </w:r>
      <w:r w:rsidR="00C53C52" w:rsidRPr="002C07D9">
        <w:rPr>
          <w:rFonts w:ascii="Arial" w:hAnsi="Arial" w:cs="Arial"/>
          <w:sz w:val="20"/>
        </w:rPr>
        <w:t>его</w:t>
      </w:r>
      <w:r w:rsidRPr="002C07D9">
        <w:rPr>
          <w:rFonts w:ascii="Arial" w:hAnsi="Arial" w:cs="Arial"/>
          <w:sz w:val="20"/>
        </w:rPr>
        <w:t xml:space="preserve"> </w:t>
      </w:r>
      <w:r w:rsidR="00C53C52" w:rsidRPr="002C07D9">
        <w:rPr>
          <w:rFonts w:ascii="Arial" w:hAnsi="Arial" w:cs="Arial"/>
          <w:sz w:val="20"/>
        </w:rPr>
        <w:t>Соглашения</w:t>
      </w:r>
      <w:r w:rsidRPr="002C07D9">
        <w:rPr>
          <w:rFonts w:ascii="Arial" w:hAnsi="Arial" w:cs="Arial"/>
          <w:sz w:val="20"/>
        </w:rPr>
        <w:t>.</w:t>
      </w:r>
    </w:p>
    <w:p w:rsidR="007C4E64" w:rsidRDefault="007C4E64" w:rsidP="0035725E">
      <w:pPr>
        <w:numPr>
          <w:ilvl w:val="1"/>
          <w:numId w:val="3"/>
        </w:numPr>
        <w:ind w:left="0" w:firstLine="0"/>
        <w:jc w:val="both"/>
        <w:rPr>
          <w:rFonts w:ascii="Arial" w:hAnsi="Arial" w:cs="Arial"/>
          <w:sz w:val="20"/>
        </w:rPr>
      </w:pPr>
      <w:r w:rsidRPr="002C07D9">
        <w:rPr>
          <w:rFonts w:ascii="Arial" w:hAnsi="Arial" w:cs="Arial"/>
          <w:sz w:val="20"/>
        </w:rPr>
        <w:t xml:space="preserve">При недостаточности денежных средств на </w:t>
      </w:r>
      <w:r w:rsidR="00E80D07">
        <w:rPr>
          <w:rFonts w:ascii="Arial" w:hAnsi="Arial" w:cs="Arial"/>
          <w:sz w:val="20"/>
        </w:rPr>
        <w:t>С</w:t>
      </w:r>
      <w:r w:rsidRPr="002C07D9">
        <w:rPr>
          <w:rFonts w:ascii="Arial" w:hAnsi="Arial" w:cs="Arial"/>
          <w:sz w:val="20"/>
        </w:rPr>
        <w:t>чете, указанном в Заявлении</w:t>
      </w:r>
      <w:r w:rsidRPr="002C07D9">
        <w:rPr>
          <w:rFonts w:ascii="Arial" w:hAnsi="Arial" w:cs="Arial"/>
          <w:b/>
          <w:sz w:val="20"/>
        </w:rPr>
        <w:t xml:space="preserve">, </w:t>
      </w:r>
      <w:r w:rsidRPr="002C07D9">
        <w:rPr>
          <w:rFonts w:ascii="Arial" w:hAnsi="Arial" w:cs="Arial"/>
          <w:sz w:val="20"/>
        </w:rPr>
        <w:t xml:space="preserve">списание причитающегося </w:t>
      </w:r>
      <w:r w:rsidRPr="00D718AB">
        <w:rPr>
          <w:rFonts w:ascii="Arial" w:hAnsi="Arial" w:cs="Arial"/>
          <w:sz w:val="20"/>
        </w:rPr>
        <w:t xml:space="preserve">вознаграждения </w:t>
      </w:r>
      <w:r w:rsidR="00D718AB" w:rsidRPr="00D718AB">
        <w:rPr>
          <w:rFonts w:ascii="Arial" w:hAnsi="Arial" w:cs="Arial"/>
          <w:sz w:val="20"/>
        </w:rPr>
        <w:t xml:space="preserve">и/или задолженности </w:t>
      </w:r>
      <w:r w:rsidR="00C932EB">
        <w:rPr>
          <w:rFonts w:ascii="Arial" w:hAnsi="Arial" w:cs="Arial"/>
          <w:sz w:val="20"/>
        </w:rPr>
        <w:t>по обязательствам перед Банком,</w:t>
      </w:r>
      <w:r w:rsidR="00D718AB" w:rsidRPr="00D718AB">
        <w:rPr>
          <w:rFonts w:ascii="Arial" w:hAnsi="Arial" w:cs="Arial"/>
          <w:sz w:val="20"/>
        </w:rPr>
        <w:t xml:space="preserve"> </w:t>
      </w:r>
      <w:r w:rsidR="00D718AB" w:rsidRPr="009E3A9D">
        <w:rPr>
          <w:rFonts w:ascii="Arial" w:hAnsi="Arial" w:cs="Arial"/>
          <w:sz w:val="20"/>
        </w:rPr>
        <w:t>возникш</w:t>
      </w:r>
      <w:r w:rsidR="00C932EB" w:rsidRPr="009E3A9D">
        <w:rPr>
          <w:rFonts w:ascii="Arial" w:hAnsi="Arial" w:cs="Arial"/>
          <w:sz w:val="20"/>
        </w:rPr>
        <w:t>им</w:t>
      </w:r>
      <w:r w:rsidR="00D718AB" w:rsidRPr="009E3A9D">
        <w:rPr>
          <w:rFonts w:ascii="Arial" w:hAnsi="Arial" w:cs="Arial"/>
          <w:sz w:val="20"/>
        </w:rPr>
        <w:t xml:space="preserve"> в соответствии настоящ</w:t>
      </w:r>
      <w:r w:rsidR="009E3A9D" w:rsidRPr="009E3A9D">
        <w:rPr>
          <w:rFonts w:ascii="Arial" w:hAnsi="Arial" w:cs="Arial"/>
          <w:sz w:val="20"/>
        </w:rPr>
        <w:t>им</w:t>
      </w:r>
      <w:r w:rsidR="00D718AB" w:rsidRPr="009E3A9D">
        <w:rPr>
          <w:rFonts w:ascii="Arial" w:hAnsi="Arial" w:cs="Arial"/>
          <w:sz w:val="20"/>
        </w:rPr>
        <w:t xml:space="preserve"> Соглашени</w:t>
      </w:r>
      <w:r w:rsidR="009E3A9D" w:rsidRPr="009E3A9D">
        <w:rPr>
          <w:rFonts w:ascii="Arial" w:hAnsi="Arial" w:cs="Arial"/>
          <w:sz w:val="20"/>
        </w:rPr>
        <w:t>ем</w:t>
      </w:r>
      <w:r w:rsidR="00D718AB" w:rsidRPr="009E3A9D">
        <w:rPr>
          <w:rFonts w:ascii="Arial" w:hAnsi="Arial" w:cs="Arial"/>
          <w:sz w:val="20"/>
        </w:rPr>
        <w:t xml:space="preserve">, </w:t>
      </w:r>
      <w:r w:rsidR="009E3A9D" w:rsidRPr="009E3A9D">
        <w:rPr>
          <w:rFonts w:ascii="Arial" w:hAnsi="Arial" w:cs="Arial"/>
          <w:sz w:val="20"/>
        </w:rPr>
        <w:t xml:space="preserve">в том числе в соответствии с п. 3.14.3 настоящего Соглашения, </w:t>
      </w:r>
      <w:r w:rsidRPr="009E3A9D">
        <w:rPr>
          <w:rFonts w:ascii="Arial" w:hAnsi="Arial" w:cs="Arial"/>
          <w:sz w:val="20"/>
        </w:rPr>
        <w:t>производится Банком с других счетов Клиента, открытых в Банке</w:t>
      </w:r>
      <w:r w:rsidR="00E80D07" w:rsidRPr="009E3A9D">
        <w:rPr>
          <w:rFonts w:ascii="Arial" w:hAnsi="Arial" w:cs="Arial"/>
          <w:sz w:val="20"/>
        </w:rPr>
        <w:t>, (</w:t>
      </w:r>
      <w:r w:rsidR="00E80D07" w:rsidRPr="009E3A9D">
        <w:rPr>
          <w:rFonts w:ascii="Arial" w:hAnsi="Arial" w:cs="Arial"/>
          <w:color w:val="000000"/>
          <w:sz w:val="20"/>
        </w:rPr>
        <w:t xml:space="preserve">в </w:t>
      </w:r>
      <w:proofErr w:type="spellStart"/>
      <w:r w:rsidR="00E80D07" w:rsidRPr="009E3A9D">
        <w:rPr>
          <w:rFonts w:ascii="Arial" w:hAnsi="Arial" w:cs="Arial"/>
          <w:color w:val="000000"/>
          <w:sz w:val="20"/>
        </w:rPr>
        <w:t>т.ч</w:t>
      </w:r>
      <w:proofErr w:type="spellEnd"/>
      <w:r w:rsidR="00E80D07" w:rsidRPr="009E3A9D">
        <w:rPr>
          <w:rFonts w:ascii="Arial" w:hAnsi="Arial" w:cs="Arial"/>
          <w:color w:val="000000"/>
          <w:sz w:val="20"/>
        </w:rPr>
        <w:t xml:space="preserve">. с конвертацией денежных средств по курсу Банка, установленному на дату списания, </w:t>
      </w:r>
      <w:r w:rsidR="00DD38F3" w:rsidRPr="009E3A9D">
        <w:rPr>
          <w:rFonts w:ascii="Arial" w:hAnsi="Arial" w:cs="Arial"/>
          <w:color w:val="000000"/>
          <w:sz w:val="20"/>
        </w:rPr>
        <w:t xml:space="preserve">если </w:t>
      </w:r>
      <w:r w:rsidR="00E80D07" w:rsidRPr="009E3A9D">
        <w:rPr>
          <w:rFonts w:ascii="Arial" w:hAnsi="Arial" w:cs="Arial"/>
          <w:color w:val="000000"/>
          <w:sz w:val="20"/>
        </w:rPr>
        <w:t>валют</w:t>
      </w:r>
      <w:r w:rsidR="00DD38F3" w:rsidRPr="009E3A9D">
        <w:rPr>
          <w:rFonts w:ascii="Arial" w:hAnsi="Arial" w:cs="Arial"/>
          <w:color w:val="000000"/>
          <w:sz w:val="20"/>
        </w:rPr>
        <w:t>а</w:t>
      </w:r>
      <w:r w:rsidR="00DD38F3">
        <w:rPr>
          <w:rFonts w:ascii="Arial" w:hAnsi="Arial" w:cs="Arial"/>
          <w:color w:val="000000"/>
          <w:sz w:val="20"/>
        </w:rPr>
        <w:t xml:space="preserve"> счета списания отлична от валюты Российской Федерации</w:t>
      </w:r>
      <w:r w:rsidR="00E80D07" w:rsidRPr="00E80D07">
        <w:rPr>
          <w:rFonts w:ascii="Arial" w:hAnsi="Arial" w:cs="Arial"/>
          <w:color w:val="000000"/>
          <w:sz w:val="20"/>
        </w:rPr>
        <w:t>)</w:t>
      </w:r>
      <w:r w:rsidRPr="00E80D07">
        <w:rPr>
          <w:rFonts w:ascii="Arial" w:hAnsi="Arial" w:cs="Arial"/>
          <w:b/>
          <w:sz w:val="20"/>
        </w:rPr>
        <w:t xml:space="preserve">, </w:t>
      </w:r>
      <w:r w:rsidRPr="00E80D07">
        <w:rPr>
          <w:rFonts w:ascii="Arial" w:hAnsi="Arial" w:cs="Arial"/>
          <w:sz w:val="20"/>
        </w:rPr>
        <w:t>при этом</w:t>
      </w:r>
      <w:r w:rsidRPr="00E80D07">
        <w:rPr>
          <w:rFonts w:ascii="Arial" w:hAnsi="Arial" w:cs="Arial"/>
          <w:b/>
          <w:sz w:val="20"/>
        </w:rPr>
        <w:t xml:space="preserve"> </w:t>
      </w:r>
      <w:r w:rsidRPr="00E80D07">
        <w:rPr>
          <w:rFonts w:ascii="Arial" w:hAnsi="Arial" w:cs="Arial"/>
          <w:sz w:val="20"/>
        </w:rPr>
        <w:t xml:space="preserve">Клиент </w:t>
      </w:r>
      <w:r w:rsidR="00404ABB" w:rsidRPr="00DD38F3">
        <w:rPr>
          <w:rFonts w:ascii="Arial" w:hAnsi="Arial" w:cs="Arial"/>
          <w:sz w:val="20"/>
        </w:rPr>
        <w:t xml:space="preserve">настоящим </w:t>
      </w:r>
      <w:r w:rsidRPr="00DD38F3">
        <w:rPr>
          <w:rFonts w:ascii="Arial" w:hAnsi="Arial" w:cs="Arial"/>
          <w:sz w:val="20"/>
        </w:rPr>
        <w:t>предоставляет Банку право на данное списание без дополнительных распоряжений Клиента (в порядке заранее данного акцепта)</w:t>
      </w:r>
      <w:r w:rsidR="00764345" w:rsidRPr="00DD38F3">
        <w:rPr>
          <w:rFonts w:ascii="Arial" w:hAnsi="Arial" w:cs="Arial"/>
          <w:sz w:val="20"/>
        </w:rPr>
        <w:t>.</w:t>
      </w:r>
    </w:p>
    <w:p w:rsidR="009E3A9D" w:rsidRPr="00DD38F3" w:rsidRDefault="009E3A9D" w:rsidP="00120195">
      <w:pPr>
        <w:jc w:val="both"/>
        <w:rPr>
          <w:rFonts w:ascii="Arial" w:hAnsi="Arial" w:cs="Arial"/>
          <w:sz w:val="20"/>
        </w:rPr>
      </w:pPr>
    </w:p>
    <w:p w:rsidR="003054B0" w:rsidRPr="002C07D9" w:rsidRDefault="003054B0" w:rsidP="0035725E">
      <w:pPr>
        <w:numPr>
          <w:ilvl w:val="0"/>
          <w:numId w:val="3"/>
        </w:numPr>
        <w:spacing w:before="120" w:after="120"/>
        <w:ind w:left="714" w:hanging="357"/>
        <w:jc w:val="center"/>
        <w:rPr>
          <w:rFonts w:ascii="Arial" w:hAnsi="Arial" w:cs="Arial"/>
          <w:b/>
          <w:caps/>
          <w:color w:val="000000"/>
          <w:sz w:val="20"/>
        </w:rPr>
      </w:pPr>
      <w:r w:rsidRPr="002C07D9">
        <w:rPr>
          <w:rFonts w:ascii="Arial" w:hAnsi="Arial" w:cs="Arial"/>
          <w:b/>
          <w:caps/>
          <w:color w:val="000000"/>
          <w:sz w:val="20"/>
        </w:rPr>
        <w:t>СРОК ДЕЙСТВИЯ СОГЛАШЕНИЯ</w:t>
      </w:r>
      <w:r w:rsidR="00B95D77" w:rsidRPr="002C07D9">
        <w:rPr>
          <w:rFonts w:ascii="Arial" w:hAnsi="Arial" w:cs="Arial"/>
          <w:b/>
          <w:caps/>
          <w:color w:val="000000"/>
          <w:sz w:val="20"/>
        </w:rPr>
        <w:t xml:space="preserve"> и прочие условия</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Настоящее Соглашение вступает в силу с даты его заключения. Настоящее Соглашение вносит соответствующие изменения и является неотъемлемой частью договора банковского счета, заключенного между Клиентом и Банком в целях открытия и обслуживания Счета.</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Настоящее Соглашение может быть расторгнуто по взаимной договоренности Сторон.</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 xml:space="preserve">Клиент </w:t>
      </w:r>
      <w:r w:rsidR="00162659" w:rsidRPr="002C07D9">
        <w:rPr>
          <w:rFonts w:ascii="Arial" w:hAnsi="Arial" w:cs="Arial"/>
          <w:color w:val="000000"/>
          <w:sz w:val="20"/>
        </w:rPr>
        <w:t>вправе расторгнуть настоящее Соглашение в одностороннем порядке, в том числе по причине, установленной п.</w:t>
      </w:r>
      <w:r w:rsidR="00D42323" w:rsidRPr="002C07D9">
        <w:rPr>
          <w:rFonts w:ascii="Arial" w:hAnsi="Arial" w:cs="Arial"/>
          <w:color w:val="000000"/>
          <w:sz w:val="20"/>
        </w:rPr>
        <w:t xml:space="preserve"> </w:t>
      </w:r>
      <w:r w:rsidR="00162659" w:rsidRPr="002C07D9">
        <w:rPr>
          <w:rFonts w:ascii="Arial" w:hAnsi="Arial" w:cs="Arial"/>
          <w:color w:val="000000"/>
          <w:sz w:val="20"/>
        </w:rPr>
        <w:t>1.</w:t>
      </w:r>
      <w:r w:rsidR="00403498" w:rsidRPr="002C07D9">
        <w:rPr>
          <w:rFonts w:ascii="Arial" w:hAnsi="Arial" w:cs="Arial"/>
          <w:color w:val="000000"/>
          <w:sz w:val="20"/>
        </w:rPr>
        <w:t>7</w:t>
      </w:r>
      <w:r w:rsidR="00162659" w:rsidRPr="002C07D9">
        <w:rPr>
          <w:rFonts w:ascii="Arial" w:hAnsi="Arial" w:cs="Arial"/>
          <w:color w:val="000000"/>
          <w:sz w:val="20"/>
        </w:rPr>
        <w:t xml:space="preserve"> настоящего Соглашения, при условии направления письменного уведомления</w:t>
      </w:r>
      <w:r w:rsidR="00D025BF" w:rsidRPr="002C07D9">
        <w:rPr>
          <w:rFonts w:ascii="Arial" w:hAnsi="Arial" w:cs="Arial"/>
          <w:color w:val="000000"/>
          <w:sz w:val="20"/>
        </w:rPr>
        <w:t xml:space="preserve"> в Банк, не позднее, чем за 5 (пять) календарных дней до даты расторжения Соглашения</w:t>
      </w:r>
      <w:r w:rsidR="00162659" w:rsidRPr="002C07D9">
        <w:rPr>
          <w:rFonts w:ascii="Arial" w:hAnsi="Arial" w:cs="Arial"/>
          <w:color w:val="000000"/>
          <w:sz w:val="20"/>
        </w:rPr>
        <w:t xml:space="preserve">. В этом случае Банк исполняет </w:t>
      </w:r>
      <w:r w:rsidR="00403498" w:rsidRPr="002C07D9">
        <w:rPr>
          <w:rFonts w:ascii="Arial" w:hAnsi="Arial" w:cs="Arial"/>
          <w:color w:val="000000"/>
          <w:sz w:val="20"/>
        </w:rPr>
        <w:t>П</w:t>
      </w:r>
      <w:r w:rsidR="00162659" w:rsidRPr="002C07D9">
        <w:rPr>
          <w:rFonts w:ascii="Arial" w:hAnsi="Arial" w:cs="Arial"/>
          <w:color w:val="000000"/>
          <w:sz w:val="20"/>
        </w:rPr>
        <w:t>оручения</w:t>
      </w:r>
      <w:r w:rsidR="00403498" w:rsidRPr="002C07D9">
        <w:rPr>
          <w:rFonts w:ascii="Arial" w:hAnsi="Arial" w:cs="Arial"/>
          <w:color w:val="000000"/>
          <w:sz w:val="20"/>
        </w:rPr>
        <w:t xml:space="preserve"> </w:t>
      </w:r>
      <w:r w:rsidR="00A37EE4">
        <w:rPr>
          <w:rFonts w:ascii="Arial" w:hAnsi="Arial" w:cs="Arial"/>
          <w:color w:val="000000"/>
          <w:sz w:val="20"/>
        </w:rPr>
        <w:t>на</w:t>
      </w:r>
      <w:r w:rsidR="00403498" w:rsidRPr="002C07D9">
        <w:rPr>
          <w:rFonts w:ascii="Arial" w:hAnsi="Arial" w:cs="Arial"/>
          <w:color w:val="000000"/>
          <w:sz w:val="20"/>
        </w:rPr>
        <w:t xml:space="preserve"> пере</w:t>
      </w:r>
      <w:r w:rsidR="00E35DFB" w:rsidRPr="002C07D9">
        <w:rPr>
          <w:rFonts w:ascii="Arial" w:hAnsi="Arial" w:cs="Arial"/>
          <w:color w:val="000000"/>
          <w:sz w:val="20"/>
        </w:rPr>
        <w:t>вод</w:t>
      </w:r>
      <w:r w:rsidR="00162659" w:rsidRPr="002C07D9">
        <w:rPr>
          <w:rFonts w:ascii="Arial" w:hAnsi="Arial" w:cs="Arial"/>
          <w:color w:val="000000"/>
          <w:sz w:val="20"/>
        </w:rPr>
        <w:t xml:space="preserve">, </w:t>
      </w:r>
      <w:r w:rsidR="00E35DFB" w:rsidRPr="002C07D9">
        <w:rPr>
          <w:rFonts w:ascii="Arial" w:hAnsi="Arial" w:cs="Arial"/>
          <w:color w:val="000000"/>
          <w:sz w:val="20"/>
        </w:rPr>
        <w:t>полученных</w:t>
      </w:r>
      <w:r w:rsidR="00162659" w:rsidRPr="002C07D9">
        <w:rPr>
          <w:rFonts w:ascii="Arial" w:hAnsi="Arial" w:cs="Arial"/>
          <w:color w:val="000000"/>
          <w:sz w:val="20"/>
        </w:rPr>
        <w:t xml:space="preserve"> в рамках настоящего Соглашения,</w:t>
      </w:r>
      <w:r w:rsidR="00E35DFB" w:rsidRPr="002C07D9">
        <w:rPr>
          <w:rFonts w:ascii="Arial" w:hAnsi="Arial" w:cs="Arial"/>
          <w:color w:val="000000"/>
          <w:sz w:val="20"/>
        </w:rPr>
        <w:t xml:space="preserve"> до даты расторжения Соглашения</w:t>
      </w:r>
      <w:r w:rsidR="00162659" w:rsidRPr="002C07D9">
        <w:rPr>
          <w:rFonts w:ascii="Arial" w:hAnsi="Arial" w:cs="Arial"/>
          <w:color w:val="000000"/>
          <w:sz w:val="20"/>
        </w:rPr>
        <w:t xml:space="preserve">. С даты </w:t>
      </w:r>
      <w:r w:rsidR="0040427F" w:rsidRPr="002C07D9">
        <w:rPr>
          <w:rFonts w:ascii="Arial" w:hAnsi="Arial" w:cs="Arial"/>
          <w:color w:val="000000"/>
          <w:sz w:val="20"/>
        </w:rPr>
        <w:t>получения Банком</w:t>
      </w:r>
      <w:r w:rsidR="00162659" w:rsidRPr="002C07D9">
        <w:rPr>
          <w:rFonts w:ascii="Arial" w:hAnsi="Arial" w:cs="Arial"/>
          <w:color w:val="000000"/>
          <w:sz w:val="20"/>
        </w:rPr>
        <w:t xml:space="preserve"> уведомления о расторжении настоящего Соглашения прием от Клиента новых </w:t>
      </w:r>
      <w:r w:rsidR="00403498" w:rsidRPr="002C07D9">
        <w:rPr>
          <w:rFonts w:ascii="Arial" w:hAnsi="Arial" w:cs="Arial"/>
          <w:color w:val="000000"/>
          <w:sz w:val="20"/>
        </w:rPr>
        <w:t>П</w:t>
      </w:r>
      <w:r w:rsidR="00162659" w:rsidRPr="002C07D9">
        <w:rPr>
          <w:rFonts w:ascii="Arial" w:hAnsi="Arial" w:cs="Arial"/>
          <w:color w:val="000000"/>
          <w:sz w:val="20"/>
        </w:rPr>
        <w:t>оручений</w:t>
      </w:r>
      <w:r w:rsidR="00403498" w:rsidRPr="002C07D9">
        <w:rPr>
          <w:rFonts w:ascii="Arial" w:hAnsi="Arial" w:cs="Arial"/>
          <w:color w:val="000000"/>
          <w:sz w:val="20"/>
        </w:rPr>
        <w:t xml:space="preserve"> </w:t>
      </w:r>
      <w:r w:rsidR="00A37EE4">
        <w:rPr>
          <w:rFonts w:ascii="Arial" w:hAnsi="Arial" w:cs="Arial"/>
          <w:color w:val="000000"/>
          <w:sz w:val="20"/>
        </w:rPr>
        <w:t>на</w:t>
      </w:r>
      <w:r w:rsidR="00403498" w:rsidRPr="002C07D9">
        <w:rPr>
          <w:rFonts w:ascii="Arial" w:hAnsi="Arial" w:cs="Arial"/>
          <w:color w:val="000000"/>
          <w:sz w:val="20"/>
        </w:rPr>
        <w:t xml:space="preserve"> пере</w:t>
      </w:r>
      <w:r w:rsidR="00E35DFB" w:rsidRPr="002C07D9">
        <w:rPr>
          <w:rFonts w:ascii="Arial" w:hAnsi="Arial" w:cs="Arial"/>
          <w:color w:val="000000"/>
          <w:sz w:val="20"/>
        </w:rPr>
        <w:t>вод</w:t>
      </w:r>
      <w:r w:rsidR="00162659" w:rsidRPr="002C07D9">
        <w:rPr>
          <w:rFonts w:ascii="Arial" w:hAnsi="Arial" w:cs="Arial"/>
          <w:color w:val="000000"/>
          <w:sz w:val="20"/>
        </w:rPr>
        <w:t xml:space="preserve"> </w:t>
      </w:r>
      <w:r w:rsidR="00E35DFB" w:rsidRPr="002C07D9">
        <w:rPr>
          <w:rFonts w:ascii="Arial" w:hAnsi="Arial" w:cs="Arial"/>
          <w:color w:val="000000"/>
          <w:sz w:val="20"/>
        </w:rPr>
        <w:t xml:space="preserve">Банком </w:t>
      </w:r>
      <w:r w:rsidR="00162659" w:rsidRPr="002C07D9">
        <w:rPr>
          <w:rFonts w:ascii="Arial" w:hAnsi="Arial" w:cs="Arial"/>
          <w:color w:val="000000"/>
          <w:sz w:val="20"/>
        </w:rPr>
        <w:t>не</w:t>
      </w:r>
      <w:r w:rsidR="00EF334B" w:rsidRPr="002C07D9">
        <w:rPr>
          <w:rFonts w:ascii="Arial" w:hAnsi="Arial" w:cs="Arial"/>
          <w:color w:val="000000"/>
          <w:sz w:val="20"/>
        </w:rPr>
        <w:t xml:space="preserve"> осуществляется.</w:t>
      </w:r>
    </w:p>
    <w:p w:rsidR="00AA4ED6"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Банк вправе в одностороннем порядке расторгнуть настоящее Соглашение путем письменного уведомления Клиента не позднее, чем за 10 (десять) календарных дней до даты расторжения.</w:t>
      </w:r>
      <w:r w:rsidR="000F2996" w:rsidRPr="002C07D9">
        <w:rPr>
          <w:rFonts w:ascii="Arial" w:hAnsi="Arial" w:cs="Arial"/>
          <w:color w:val="000000"/>
          <w:sz w:val="20"/>
        </w:rPr>
        <w:t xml:space="preserve"> В этом случае Банк исполняет </w:t>
      </w:r>
      <w:r w:rsidR="00403498" w:rsidRPr="002C07D9">
        <w:rPr>
          <w:rFonts w:ascii="Arial" w:hAnsi="Arial" w:cs="Arial"/>
          <w:color w:val="000000"/>
          <w:sz w:val="20"/>
        </w:rPr>
        <w:t>П</w:t>
      </w:r>
      <w:r w:rsidR="000F2996" w:rsidRPr="002C07D9">
        <w:rPr>
          <w:rFonts w:ascii="Arial" w:hAnsi="Arial" w:cs="Arial"/>
          <w:color w:val="000000"/>
          <w:sz w:val="20"/>
        </w:rPr>
        <w:t>оручения</w:t>
      </w:r>
      <w:r w:rsidR="00403498" w:rsidRPr="002C07D9">
        <w:rPr>
          <w:rFonts w:ascii="Arial" w:hAnsi="Arial" w:cs="Arial"/>
          <w:color w:val="000000"/>
          <w:sz w:val="20"/>
        </w:rPr>
        <w:t xml:space="preserve"> </w:t>
      </w:r>
      <w:r w:rsidR="00A37EE4">
        <w:rPr>
          <w:rFonts w:ascii="Arial" w:hAnsi="Arial" w:cs="Arial"/>
          <w:color w:val="000000"/>
          <w:sz w:val="20"/>
        </w:rPr>
        <w:t>на</w:t>
      </w:r>
      <w:r w:rsidR="00403498" w:rsidRPr="002C07D9">
        <w:rPr>
          <w:rFonts w:ascii="Arial" w:hAnsi="Arial" w:cs="Arial"/>
          <w:color w:val="000000"/>
          <w:sz w:val="20"/>
        </w:rPr>
        <w:t xml:space="preserve"> пере</w:t>
      </w:r>
      <w:r w:rsidR="00E35DFB" w:rsidRPr="002C07D9">
        <w:rPr>
          <w:rFonts w:ascii="Arial" w:hAnsi="Arial" w:cs="Arial"/>
          <w:color w:val="000000"/>
          <w:sz w:val="20"/>
        </w:rPr>
        <w:t>вод</w:t>
      </w:r>
      <w:r w:rsidR="000F2996" w:rsidRPr="002C07D9">
        <w:rPr>
          <w:rFonts w:ascii="Arial" w:hAnsi="Arial" w:cs="Arial"/>
          <w:color w:val="000000"/>
          <w:sz w:val="20"/>
        </w:rPr>
        <w:t>, заключенные в рамках настоящего Соглашения, до даты расторжения Соглашения.</w:t>
      </w:r>
    </w:p>
    <w:p w:rsidR="00C22144" w:rsidRDefault="007204EA" w:rsidP="0035725E">
      <w:pPr>
        <w:numPr>
          <w:ilvl w:val="1"/>
          <w:numId w:val="3"/>
        </w:numPr>
        <w:spacing w:before="60"/>
        <w:ind w:left="0" w:firstLine="0"/>
        <w:jc w:val="both"/>
        <w:rPr>
          <w:rFonts w:ascii="Arial" w:hAnsi="Arial" w:cs="Arial"/>
          <w:color w:val="000000"/>
          <w:sz w:val="20"/>
        </w:rPr>
      </w:pPr>
      <w:r>
        <w:rPr>
          <w:rFonts w:ascii="Arial" w:hAnsi="Arial" w:cs="Arial"/>
          <w:color w:val="000000"/>
          <w:sz w:val="20"/>
        </w:rPr>
        <w:t xml:space="preserve">Банк вправе </w:t>
      </w:r>
      <w:r w:rsidRPr="007204EA">
        <w:rPr>
          <w:rFonts w:ascii="Arial" w:hAnsi="Arial" w:cs="Arial"/>
          <w:color w:val="000000"/>
          <w:sz w:val="20"/>
        </w:rPr>
        <w:t xml:space="preserve">в одностороннем порядке расторгнуть </w:t>
      </w:r>
      <w:r>
        <w:rPr>
          <w:rFonts w:ascii="Arial" w:hAnsi="Arial" w:cs="Arial"/>
          <w:color w:val="000000"/>
          <w:sz w:val="20"/>
        </w:rPr>
        <w:t>настоящее Соглашение</w:t>
      </w:r>
      <w:r w:rsidRPr="007204EA">
        <w:rPr>
          <w:rFonts w:ascii="Arial" w:hAnsi="Arial" w:cs="Arial"/>
          <w:color w:val="000000"/>
          <w:sz w:val="20"/>
        </w:rPr>
        <w:t>, если в процессе оказания Клиенту услуги Банком выявлены признаки сомнительных операций и сделок, а также при непредставлении клиентом дополнительной информации Банку, в том числе объясняющей экономический смысл проводимых операций.</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Все приложения и дополнения к настоящему Соглашению являются</w:t>
      </w:r>
      <w:r w:rsidR="00FE7987" w:rsidRPr="002C07D9">
        <w:rPr>
          <w:rFonts w:ascii="Arial" w:hAnsi="Arial" w:cs="Arial"/>
          <w:color w:val="000000"/>
          <w:sz w:val="20"/>
        </w:rPr>
        <w:t xml:space="preserve"> его</w:t>
      </w:r>
      <w:r w:rsidRPr="002C07D9">
        <w:rPr>
          <w:rFonts w:ascii="Arial" w:hAnsi="Arial" w:cs="Arial"/>
          <w:color w:val="000000"/>
          <w:sz w:val="20"/>
        </w:rPr>
        <w:t xml:space="preserve"> неотъемлемой частью.</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 xml:space="preserve">Любые споры и разногласия, которые могут возникнуть в связи с заключением настоящего Соглашения, его исполнением или толкованием отдельных его положений разрешаются путем переговоров Сторон, а, в случае </w:t>
      </w:r>
      <w:proofErr w:type="spellStart"/>
      <w:r w:rsidRPr="002C07D9">
        <w:rPr>
          <w:rFonts w:ascii="Arial" w:hAnsi="Arial" w:cs="Arial"/>
          <w:color w:val="000000"/>
          <w:sz w:val="20"/>
        </w:rPr>
        <w:t>недостижения</w:t>
      </w:r>
      <w:proofErr w:type="spellEnd"/>
      <w:r w:rsidRPr="002C07D9">
        <w:rPr>
          <w:rFonts w:ascii="Arial" w:hAnsi="Arial" w:cs="Arial"/>
          <w:color w:val="000000"/>
          <w:sz w:val="20"/>
        </w:rPr>
        <w:t xml:space="preserve"> согласия, подлежат рассмотрению в соответствии с законодательством Российской Федерации.</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Во всем, что не предусмотрено настоящим Соглашением, Стороны руководствуются действующим законодательством Российской Федерации</w:t>
      </w:r>
      <w:r w:rsidR="000F2996" w:rsidRPr="002C07D9">
        <w:rPr>
          <w:rFonts w:ascii="Arial" w:hAnsi="Arial" w:cs="Arial"/>
          <w:color w:val="000000"/>
          <w:sz w:val="20"/>
        </w:rPr>
        <w:t xml:space="preserve"> и </w:t>
      </w:r>
      <w:r w:rsidR="003721A8" w:rsidRPr="002C07D9">
        <w:rPr>
          <w:rFonts w:ascii="Arial" w:hAnsi="Arial" w:cs="Arial"/>
          <w:color w:val="000000"/>
          <w:sz w:val="20"/>
        </w:rPr>
        <w:t>д</w:t>
      </w:r>
      <w:r w:rsidR="000F2996" w:rsidRPr="002C07D9">
        <w:rPr>
          <w:rFonts w:ascii="Arial" w:hAnsi="Arial" w:cs="Arial"/>
          <w:color w:val="000000"/>
          <w:sz w:val="20"/>
        </w:rPr>
        <w:t>оговором</w:t>
      </w:r>
      <w:r w:rsidR="003721A8" w:rsidRPr="002C07D9">
        <w:rPr>
          <w:rFonts w:ascii="Arial" w:hAnsi="Arial" w:cs="Arial"/>
          <w:color w:val="000000"/>
          <w:sz w:val="20"/>
        </w:rPr>
        <w:t xml:space="preserve"> банковского счета</w:t>
      </w:r>
      <w:r w:rsidRPr="002C07D9">
        <w:rPr>
          <w:rFonts w:ascii="Arial" w:hAnsi="Arial" w:cs="Arial"/>
          <w:color w:val="000000"/>
          <w:sz w:val="20"/>
        </w:rPr>
        <w:t>.</w:t>
      </w:r>
    </w:p>
    <w:p w:rsidR="00AA4ED6" w:rsidRPr="002C07D9" w:rsidRDefault="00AA4ED6" w:rsidP="0035725E">
      <w:pPr>
        <w:numPr>
          <w:ilvl w:val="1"/>
          <w:numId w:val="3"/>
        </w:numPr>
        <w:spacing w:before="60"/>
        <w:ind w:left="0" w:firstLine="0"/>
        <w:jc w:val="both"/>
        <w:rPr>
          <w:rFonts w:ascii="Arial" w:hAnsi="Arial" w:cs="Arial"/>
          <w:color w:val="000000"/>
          <w:sz w:val="20"/>
        </w:rPr>
      </w:pPr>
      <w:r w:rsidRPr="002C07D9">
        <w:rPr>
          <w:rFonts w:ascii="Arial" w:hAnsi="Arial" w:cs="Arial"/>
          <w:color w:val="000000"/>
          <w:sz w:val="20"/>
        </w:rPr>
        <w:t>Если в течение срока действия настоящего Соглашения его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нормативных документов.</w:t>
      </w:r>
    </w:p>
    <w:p w:rsidR="001E315B" w:rsidRPr="002C07D9" w:rsidRDefault="001E315B" w:rsidP="0035725E">
      <w:pPr>
        <w:numPr>
          <w:ilvl w:val="1"/>
          <w:numId w:val="3"/>
        </w:numPr>
        <w:tabs>
          <w:tab w:val="left" w:pos="993"/>
        </w:tabs>
        <w:ind w:left="0" w:firstLine="0"/>
        <w:jc w:val="both"/>
        <w:rPr>
          <w:rFonts w:ascii="Arial" w:hAnsi="Arial" w:cs="Arial"/>
          <w:color w:val="000000"/>
          <w:sz w:val="20"/>
        </w:rPr>
      </w:pPr>
      <w:r w:rsidRPr="002C07D9">
        <w:rPr>
          <w:rFonts w:ascii="Arial" w:hAnsi="Arial" w:cs="Arial"/>
          <w:color w:val="000000"/>
          <w:sz w:val="20"/>
        </w:rPr>
        <w:t>Уведомления</w:t>
      </w:r>
      <w:r w:rsidR="00B55EDB" w:rsidRPr="002C07D9">
        <w:rPr>
          <w:rFonts w:ascii="Arial" w:hAnsi="Arial" w:cs="Arial"/>
          <w:color w:val="000000"/>
          <w:sz w:val="20"/>
        </w:rPr>
        <w:t>, предусмотренные настоящим разделом Соглашения</w:t>
      </w:r>
      <w:r w:rsidRPr="002C07D9">
        <w:rPr>
          <w:rFonts w:ascii="Arial" w:hAnsi="Arial" w:cs="Arial"/>
          <w:color w:val="000000"/>
          <w:sz w:val="20"/>
        </w:rPr>
        <w:t>, направляются:</w:t>
      </w:r>
    </w:p>
    <w:p w:rsidR="001E315B" w:rsidRPr="002C07D9" w:rsidRDefault="001E315B" w:rsidP="0035725E">
      <w:pPr>
        <w:numPr>
          <w:ilvl w:val="0"/>
          <w:numId w:val="4"/>
        </w:numPr>
        <w:tabs>
          <w:tab w:val="left" w:pos="993"/>
        </w:tabs>
        <w:ind w:left="0" w:firstLine="0"/>
        <w:jc w:val="both"/>
        <w:rPr>
          <w:rFonts w:ascii="Arial" w:hAnsi="Arial" w:cs="Arial"/>
          <w:color w:val="000000"/>
          <w:sz w:val="20"/>
        </w:rPr>
      </w:pPr>
      <w:r w:rsidRPr="002C07D9">
        <w:rPr>
          <w:rFonts w:ascii="Arial" w:hAnsi="Arial" w:cs="Arial"/>
          <w:color w:val="000000"/>
          <w:sz w:val="20"/>
        </w:rPr>
        <w:t>по адресу Клиента, указанному в Едином государственном реестре юридических лиц (для Клиентов – юридических лиц)/ Едином государственном реестре индивидуальных предпринимателей (для Клиентов – индивидуальных предпринимателей), на дату направления Банком уведомления;</w:t>
      </w:r>
    </w:p>
    <w:p w:rsidR="001E315B" w:rsidRPr="002C07D9" w:rsidRDefault="001E315B" w:rsidP="0035725E">
      <w:pPr>
        <w:numPr>
          <w:ilvl w:val="0"/>
          <w:numId w:val="4"/>
        </w:numPr>
        <w:tabs>
          <w:tab w:val="left" w:pos="993"/>
        </w:tabs>
        <w:ind w:left="0" w:firstLine="0"/>
        <w:jc w:val="both"/>
        <w:rPr>
          <w:rFonts w:ascii="Arial" w:hAnsi="Arial" w:cs="Arial"/>
          <w:color w:val="000000"/>
          <w:sz w:val="20"/>
        </w:rPr>
      </w:pPr>
      <w:r w:rsidRPr="002C07D9">
        <w:rPr>
          <w:rFonts w:ascii="Arial" w:hAnsi="Arial" w:cs="Arial"/>
          <w:color w:val="000000"/>
          <w:sz w:val="20"/>
        </w:rPr>
        <w:t>по адресу Банка, указанному в Едином государственном реестре юридических лиц на дату направления Клиентом.</w:t>
      </w:r>
    </w:p>
    <w:p w:rsidR="006D5B27" w:rsidRPr="002C07D9" w:rsidRDefault="001D1859" w:rsidP="0035725E">
      <w:pPr>
        <w:numPr>
          <w:ilvl w:val="1"/>
          <w:numId w:val="3"/>
        </w:numPr>
        <w:tabs>
          <w:tab w:val="left" w:pos="993"/>
        </w:tabs>
        <w:ind w:left="0" w:firstLine="0"/>
        <w:jc w:val="both"/>
        <w:rPr>
          <w:rFonts w:ascii="Arial" w:hAnsi="Arial" w:cs="Arial"/>
          <w:color w:val="000000"/>
          <w:sz w:val="20"/>
        </w:rPr>
      </w:pPr>
      <w:r w:rsidRPr="002C07D9">
        <w:rPr>
          <w:rFonts w:ascii="Arial" w:hAnsi="Arial" w:cs="Arial"/>
          <w:color w:val="000000"/>
          <w:sz w:val="20"/>
        </w:rPr>
        <w:t xml:space="preserve">Уведомление также может быть направлено Стороной посредством </w:t>
      </w:r>
      <w:r w:rsidR="003D1D88" w:rsidRPr="002C07D9">
        <w:rPr>
          <w:rFonts w:ascii="Arial" w:hAnsi="Arial" w:cs="Arial"/>
          <w:color w:val="000000"/>
          <w:sz w:val="20"/>
        </w:rPr>
        <w:t>С</w:t>
      </w:r>
      <w:r w:rsidRPr="002C07D9">
        <w:rPr>
          <w:rFonts w:ascii="Arial" w:hAnsi="Arial" w:cs="Arial"/>
          <w:color w:val="000000"/>
          <w:sz w:val="20"/>
        </w:rPr>
        <w:t>ДБО либо почтовым отправлением с уведомлением о вручении</w:t>
      </w:r>
      <w:r w:rsidR="001E315B" w:rsidRPr="002C07D9">
        <w:rPr>
          <w:rFonts w:ascii="Arial" w:hAnsi="Arial" w:cs="Arial"/>
          <w:color w:val="000000"/>
          <w:sz w:val="20"/>
        </w:rPr>
        <w:t>,</w:t>
      </w:r>
      <w:r w:rsidRPr="002C07D9">
        <w:rPr>
          <w:rFonts w:ascii="Arial" w:hAnsi="Arial" w:cs="Arial"/>
          <w:color w:val="000000"/>
          <w:sz w:val="20"/>
        </w:rPr>
        <w:t xml:space="preserve"> либо доставлено курьером по адресу</w:t>
      </w:r>
      <w:r w:rsidR="00D54963" w:rsidRPr="002C07D9">
        <w:rPr>
          <w:rFonts w:ascii="Arial" w:hAnsi="Arial" w:cs="Arial"/>
          <w:color w:val="000000"/>
          <w:sz w:val="20"/>
        </w:rPr>
        <w:t>,</w:t>
      </w:r>
      <w:r w:rsidRPr="002C07D9">
        <w:rPr>
          <w:rFonts w:ascii="Arial" w:hAnsi="Arial" w:cs="Arial"/>
          <w:color w:val="000000"/>
          <w:sz w:val="20"/>
        </w:rPr>
        <w:t xml:space="preserve"> указанному в</w:t>
      </w:r>
      <w:r w:rsidR="001E315B" w:rsidRPr="002C07D9">
        <w:rPr>
          <w:rFonts w:ascii="Arial" w:hAnsi="Arial" w:cs="Arial"/>
          <w:color w:val="000000"/>
          <w:sz w:val="20"/>
        </w:rPr>
        <w:t xml:space="preserve"> </w:t>
      </w:r>
      <w:r w:rsidR="00404ABB">
        <w:rPr>
          <w:rFonts w:ascii="Arial" w:hAnsi="Arial" w:cs="Arial"/>
          <w:color w:val="000000"/>
          <w:sz w:val="20"/>
        </w:rPr>
        <w:t>5</w:t>
      </w:r>
      <w:r w:rsidR="001E315B" w:rsidRPr="002C07D9">
        <w:rPr>
          <w:rFonts w:ascii="Arial" w:hAnsi="Arial" w:cs="Arial"/>
          <w:color w:val="000000"/>
          <w:sz w:val="20"/>
        </w:rPr>
        <w:t>.</w:t>
      </w:r>
      <w:r w:rsidR="00214B31" w:rsidRPr="002C07D9">
        <w:rPr>
          <w:rFonts w:ascii="Arial" w:hAnsi="Arial" w:cs="Arial"/>
          <w:color w:val="000000"/>
          <w:sz w:val="20"/>
        </w:rPr>
        <w:t>9 настоящего</w:t>
      </w:r>
      <w:r w:rsidR="001E315B" w:rsidRPr="002C07D9">
        <w:rPr>
          <w:rFonts w:ascii="Arial" w:hAnsi="Arial" w:cs="Arial"/>
          <w:color w:val="000000"/>
          <w:sz w:val="20"/>
        </w:rPr>
        <w:t xml:space="preserve"> Соглашения</w:t>
      </w:r>
      <w:r w:rsidRPr="002C07D9">
        <w:rPr>
          <w:rFonts w:ascii="Arial" w:hAnsi="Arial" w:cs="Arial"/>
          <w:color w:val="000000"/>
          <w:sz w:val="20"/>
        </w:rPr>
        <w:t xml:space="preserve">. Уведомление считается полученным другой Стороной в день его отправки посредством </w:t>
      </w:r>
      <w:r w:rsidR="003D1D88" w:rsidRPr="002C07D9">
        <w:rPr>
          <w:rFonts w:ascii="Arial" w:hAnsi="Arial" w:cs="Arial"/>
          <w:color w:val="000000"/>
          <w:sz w:val="20"/>
        </w:rPr>
        <w:t>С</w:t>
      </w:r>
      <w:r w:rsidRPr="002C07D9">
        <w:rPr>
          <w:rFonts w:ascii="Arial" w:hAnsi="Arial" w:cs="Arial"/>
          <w:color w:val="000000"/>
          <w:sz w:val="20"/>
        </w:rPr>
        <w:t>ДБО,</w:t>
      </w:r>
      <w:r w:rsidR="00FB5569" w:rsidRPr="002C07D9">
        <w:rPr>
          <w:rFonts w:ascii="Arial" w:hAnsi="Arial" w:cs="Arial"/>
          <w:color w:val="000000"/>
          <w:sz w:val="20"/>
        </w:rPr>
        <w:t xml:space="preserve"> </w:t>
      </w:r>
      <w:r w:rsidRPr="002C07D9">
        <w:rPr>
          <w:rFonts w:ascii="Arial" w:hAnsi="Arial" w:cs="Arial"/>
          <w:color w:val="000000"/>
          <w:sz w:val="20"/>
        </w:rPr>
        <w:t>в дату получения, указанную в почтовой карточке либо в сопроводительных документах, при направлении почтовым отправлением либо курьерской доставкой соответственно.</w:t>
      </w:r>
      <w:r w:rsidR="00521CBD">
        <w:rPr>
          <w:rFonts w:ascii="Arial" w:hAnsi="Arial" w:cs="Arial"/>
          <w:color w:val="000000"/>
          <w:sz w:val="20"/>
        </w:rPr>
        <w:t xml:space="preserve"> При </w:t>
      </w:r>
      <w:r w:rsidR="00521CBD" w:rsidRPr="00E05DE4">
        <w:rPr>
          <w:rFonts w:ascii="Arial" w:hAnsi="Arial" w:cs="Arial"/>
          <w:color w:val="000000"/>
          <w:sz w:val="20"/>
        </w:rPr>
        <w:t>направлении</w:t>
      </w:r>
      <w:r w:rsidR="00521CBD">
        <w:rPr>
          <w:rFonts w:ascii="Arial" w:hAnsi="Arial" w:cs="Arial"/>
          <w:color w:val="000000"/>
          <w:sz w:val="20"/>
        </w:rPr>
        <w:t xml:space="preserve"> Уведомления </w:t>
      </w:r>
      <w:r w:rsidR="00521CBD" w:rsidRPr="00E05DE4">
        <w:rPr>
          <w:rFonts w:ascii="Arial" w:hAnsi="Arial" w:cs="Arial"/>
          <w:color w:val="000000"/>
          <w:sz w:val="20"/>
        </w:rPr>
        <w:t>почтовым отправлением</w:t>
      </w:r>
      <w:r w:rsidR="00521CBD">
        <w:rPr>
          <w:rFonts w:ascii="Arial" w:hAnsi="Arial" w:cs="Arial"/>
          <w:color w:val="000000"/>
          <w:sz w:val="20"/>
        </w:rPr>
        <w:t xml:space="preserve"> по адресу стороны, указанному в Едином государственном реестре юридических лиц и не получение его стороной в результате собственных действий или бездействия, такое Уведомление признается сторонами полученным по истечении 14 календарных дней с даты его отправки.</w:t>
      </w:r>
    </w:p>
    <w:p w:rsidR="00173FFD" w:rsidRPr="002C07D9" w:rsidRDefault="00173FFD" w:rsidP="00173FFD">
      <w:pPr>
        <w:jc w:val="both"/>
        <w:rPr>
          <w:rFonts w:ascii="Arial" w:hAnsi="Arial" w:cs="Arial"/>
          <w:color w:val="000000"/>
          <w:sz w:val="20"/>
        </w:rPr>
      </w:pPr>
    </w:p>
    <w:p w:rsidR="00084B7C" w:rsidRDefault="00084B7C" w:rsidP="00046221">
      <w:pPr>
        <w:jc w:val="both"/>
        <w:rPr>
          <w:rFonts w:ascii="Arial" w:hAnsi="Arial" w:cs="Arial"/>
          <w:color w:val="000000"/>
          <w:sz w:val="20"/>
        </w:rPr>
      </w:pPr>
      <w:r>
        <w:rPr>
          <w:rFonts w:ascii="Arial" w:hAnsi="Arial" w:cs="Arial"/>
          <w:color w:val="000000"/>
          <w:sz w:val="20"/>
        </w:rPr>
        <w:br w:type="page"/>
      </w:r>
    </w:p>
    <w:p w:rsidR="00C55CF4" w:rsidRDefault="00C55CF4" w:rsidP="006D5B27">
      <w:pPr>
        <w:jc w:val="right"/>
        <w:rPr>
          <w:rFonts w:ascii="Arial" w:hAnsi="Arial" w:cs="Arial"/>
          <w:color w:val="000000"/>
          <w:sz w:val="20"/>
        </w:rPr>
      </w:pPr>
    </w:p>
    <w:p w:rsidR="006D5B27" w:rsidRPr="002C07D9" w:rsidRDefault="006D5B27" w:rsidP="006D5B27">
      <w:pPr>
        <w:jc w:val="right"/>
        <w:rPr>
          <w:rFonts w:ascii="Arial" w:hAnsi="Arial" w:cs="Arial"/>
          <w:color w:val="000000"/>
          <w:sz w:val="20"/>
        </w:rPr>
      </w:pPr>
      <w:r w:rsidRPr="002C07D9">
        <w:rPr>
          <w:rFonts w:ascii="Arial" w:hAnsi="Arial" w:cs="Arial"/>
          <w:color w:val="000000"/>
          <w:sz w:val="20"/>
        </w:rPr>
        <w:t>Приложение №1</w:t>
      </w:r>
    </w:p>
    <w:p w:rsidR="006D5B27" w:rsidRPr="002C07D9" w:rsidRDefault="006D5B27" w:rsidP="006D5B27">
      <w:pPr>
        <w:jc w:val="right"/>
        <w:rPr>
          <w:rFonts w:ascii="Arial" w:hAnsi="Arial" w:cs="Arial"/>
          <w:color w:val="000000"/>
          <w:sz w:val="20"/>
        </w:rPr>
      </w:pPr>
      <w:r w:rsidRPr="002C07D9">
        <w:rPr>
          <w:rFonts w:ascii="Arial" w:hAnsi="Arial" w:cs="Arial"/>
          <w:color w:val="000000"/>
          <w:sz w:val="20"/>
        </w:rPr>
        <w:t>к Соглашению об оказании услуги «</w:t>
      </w:r>
      <w:r w:rsidR="00084B7C">
        <w:rPr>
          <w:rFonts w:ascii="Arial" w:hAnsi="Arial" w:cs="Arial"/>
          <w:color w:val="000000"/>
          <w:sz w:val="20"/>
        </w:rPr>
        <w:t>Онлайн в</w:t>
      </w:r>
      <w:r w:rsidRPr="002C07D9">
        <w:rPr>
          <w:rFonts w:ascii="Arial" w:hAnsi="Arial" w:cs="Arial"/>
          <w:color w:val="000000"/>
          <w:sz w:val="20"/>
        </w:rPr>
        <w:t>ыплаты на банковские карты физических лиц»</w:t>
      </w:r>
    </w:p>
    <w:p w:rsidR="00173FFD" w:rsidRPr="002C07D9" w:rsidRDefault="00173FFD" w:rsidP="006D5B27">
      <w:pPr>
        <w:jc w:val="right"/>
        <w:rPr>
          <w:rFonts w:ascii="Arial" w:hAnsi="Arial" w:cs="Arial"/>
          <w:color w:val="000000"/>
          <w:sz w:val="20"/>
        </w:rPr>
      </w:pPr>
    </w:p>
    <w:p w:rsidR="00173FFD" w:rsidRPr="002C07D9" w:rsidRDefault="00173FFD" w:rsidP="006D5B27">
      <w:pPr>
        <w:jc w:val="right"/>
        <w:rPr>
          <w:rFonts w:ascii="Arial" w:hAnsi="Arial" w:cs="Arial"/>
          <w:color w:val="000000"/>
          <w:sz w:val="20"/>
        </w:rPr>
      </w:pPr>
    </w:p>
    <w:p w:rsidR="00B741F8" w:rsidRPr="002C07D9" w:rsidRDefault="00B741F8" w:rsidP="00B741F8">
      <w:pPr>
        <w:jc w:val="center"/>
        <w:rPr>
          <w:rFonts w:ascii="Arial" w:hAnsi="Arial" w:cs="Arial"/>
          <w:b/>
          <w:bCs/>
          <w:sz w:val="20"/>
        </w:rPr>
      </w:pPr>
      <w:r>
        <w:rPr>
          <w:rFonts w:ascii="Arial" w:hAnsi="Arial" w:cs="Arial"/>
          <w:b/>
          <w:bCs/>
          <w:sz w:val="20"/>
        </w:rPr>
        <w:t>ПОРУЧЕНИЕ КЛИЕНТА НА ПЕРЕВОД ДЕНЕЖНЫХ СРЕДСТВ С ЕГО БАНКОВСКОГО СЧЕТА НА СЧЕТ БАНКОВСКОЙ КАРТЫ КЛИЕНТА</w:t>
      </w:r>
    </w:p>
    <w:p w:rsidR="006D5B27" w:rsidRPr="002C07D9" w:rsidRDefault="006D5B27" w:rsidP="00173FFD">
      <w:pPr>
        <w:jc w:val="both"/>
        <w:rPr>
          <w:rFonts w:ascii="Arial" w:hAnsi="Arial" w:cs="Arial"/>
          <w:color w:val="000000"/>
          <w:sz w:val="20"/>
        </w:rPr>
      </w:pPr>
    </w:p>
    <w:p w:rsidR="002F38F9" w:rsidRPr="002C07D9" w:rsidRDefault="002F38F9" w:rsidP="002F38F9">
      <w:pPr>
        <w:ind w:right="-6"/>
        <w:jc w:val="right"/>
        <w:rPr>
          <w:rFonts w:ascii="Arial" w:hAnsi="Arial" w:cs="Arial"/>
          <w:b/>
          <w:sz w:val="20"/>
        </w:rPr>
      </w:pPr>
      <w:r w:rsidRPr="002C07D9">
        <w:rPr>
          <w:rFonts w:ascii="Arial" w:hAnsi="Arial" w:cs="Arial"/>
          <w:b/>
          <w:caps/>
          <w:sz w:val="20"/>
        </w:rPr>
        <w:t>ПАО Б</w:t>
      </w:r>
      <w:r w:rsidRPr="002C07D9">
        <w:rPr>
          <w:rFonts w:ascii="Arial" w:hAnsi="Arial" w:cs="Arial"/>
          <w:b/>
          <w:sz w:val="20"/>
        </w:rPr>
        <w:t>анк</w:t>
      </w:r>
      <w:r w:rsidRPr="002C07D9">
        <w:rPr>
          <w:rFonts w:ascii="Arial" w:hAnsi="Arial" w:cs="Arial"/>
          <w:b/>
          <w:caps/>
          <w:sz w:val="20"/>
        </w:rPr>
        <w:t xml:space="preserve"> «ФК О</w:t>
      </w:r>
      <w:r w:rsidRPr="002C07D9">
        <w:rPr>
          <w:rFonts w:ascii="Arial" w:hAnsi="Arial" w:cs="Arial"/>
          <w:b/>
          <w:sz w:val="20"/>
        </w:rPr>
        <w:t>ткрытие</w:t>
      </w:r>
      <w:r w:rsidRPr="002C07D9">
        <w:rPr>
          <w:rFonts w:ascii="Arial" w:hAnsi="Arial" w:cs="Arial"/>
          <w:b/>
          <w:caps/>
          <w:sz w:val="20"/>
        </w:rPr>
        <w:t>»</w:t>
      </w:r>
    </w:p>
    <w:p w:rsidR="002F38F9" w:rsidRPr="002C07D9" w:rsidRDefault="002F38F9" w:rsidP="002F38F9">
      <w:pPr>
        <w:ind w:right="-6"/>
        <w:jc w:val="right"/>
        <w:rPr>
          <w:rFonts w:ascii="Arial" w:hAnsi="Arial" w:cs="Arial"/>
          <w:b/>
          <w:sz w:val="20"/>
        </w:rPr>
      </w:pPr>
    </w:p>
    <w:p w:rsidR="002F38F9" w:rsidRPr="002C07D9" w:rsidRDefault="002F38F9" w:rsidP="002F38F9">
      <w:pPr>
        <w:ind w:right="-6"/>
        <w:jc w:val="righ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639"/>
        <w:gridCol w:w="198"/>
        <w:gridCol w:w="159"/>
        <w:gridCol w:w="354"/>
        <w:gridCol w:w="139"/>
        <w:gridCol w:w="214"/>
        <w:gridCol w:w="192"/>
        <w:gridCol w:w="163"/>
        <w:gridCol w:w="243"/>
        <w:gridCol w:w="180"/>
        <w:gridCol w:w="226"/>
        <w:gridCol w:w="82"/>
        <w:gridCol w:w="325"/>
        <w:gridCol w:w="39"/>
        <w:gridCol w:w="370"/>
        <w:gridCol w:w="363"/>
        <w:gridCol w:w="44"/>
        <w:gridCol w:w="353"/>
        <w:gridCol w:w="53"/>
        <w:gridCol w:w="340"/>
        <w:gridCol w:w="65"/>
        <w:gridCol w:w="325"/>
        <w:gridCol w:w="80"/>
        <w:gridCol w:w="296"/>
        <w:gridCol w:w="111"/>
        <w:gridCol w:w="249"/>
        <w:gridCol w:w="157"/>
        <w:gridCol w:w="197"/>
        <w:gridCol w:w="210"/>
        <w:gridCol w:w="156"/>
        <w:gridCol w:w="251"/>
        <w:gridCol w:w="112"/>
        <w:gridCol w:w="293"/>
        <w:gridCol w:w="70"/>
        <w:gridCol w:w="336"/>
        <w:gridCol w:w="31"/>
        <w:gridCol w:w="377"/>
      </w:tblGrid>
      <w:tr w:rsidR="002F38F9" w:rsidRPr="002C07D9" w:rsidTr="00FD5495">
        <w:tc>
          <w:tcPr>
            <w:tcW w:w="2032"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6F4E70">
            <w:pPr>
              <w:spacing w:before="120" w:after="120"/>
              <w:ind w:right="-6"/>
              <w:rPr>
                <w:rFonts w:ascii="Arial" w:hAnsi="Arial" w:cs="Arial"/>
                <w:b/>
                <w:sz w:val="20"/>
              </w:rPr>
            </w:pPr>
            <w:r w:rsidRPr="002C07D9">
              <w:rPr>
                <w:rFonts w:ascii="Arial" w:hAnsi="Arial" w:cs="Arial"/>
                <w:b/>
                <w:sz w:val="20"/>
              </w:rPr>
              <w:t>Клиент</w:t>
            </w:r>
          </w:p>
        </w:tc>
        <w:tc>
          <w:tcPr>
            <w:tcW w:w="7538" w:type="dxa"/>
            <w:gridSpan w:val="36"/>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r>
      <w:tr w:rsidR="006F4E70" w:rsidRPr="002C07D9" w:rsidTr="006F4E70">
        <w:trPr>
          <w:trHeight w:val="53"/>
        </w:trPr>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6"/>
                <w:szCs w:val="6"/>
              </w:rPr>
            </w:pPr>
          </w:p>
        </w:tc>
      </w:tr>
      <w:tr w:rsidR="002F38F9" w:rsidRPr="002C07D9" w:rsidTr="00FD5495">
        <w:tc>
          <w:tcPr>
            <w:tcW w:w="2032"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6F4E70">
            <w:pPr>
              <w:spacing w:before="120" w:after="120"/>
              <w:ind w:right="-6"/>
              <w:rPr>
                <w:rFonts w:ascii="Arial" w:hAnsi="Arial" w:cs="Arial"/>
                <w:b/>
                <w:sz w:val="20"/>
              </w:rPr>
            </w:pPr>
            <w:r w:rsidRPr="002C07D9">
              <w:rPr>
                <w:rFonts w:ascii="Arial" w:hAnsi="Arial" w:cs="Arial"/>
                <w:b/>
                <w:sz w:val="20"/>
              </w:rPr>
              <w:t>Дата</w:t>
            </w:r>
          </w:p>
        </w:tc>
        <w:tc>
          <w:tcPr>
            <w:tcW w:w="7538" w:type="dxa"/>
            <w:gridSpan w:val="36"/>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r>
      <w:tr w:rsidR="002F38F9" w:rsidRPr="002C07D9" w:rsidTr="002F38F9">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6"/>
                <w:szCs w:val="6"/>
              </w:rPr>
            </w:pPr>
          </w:p>
        </w:tc>
      </w:tr>
      <w:tr w:rsidR="002F38F9" w:rsidRPr="002C07D9" w:rsidTr="001C4877">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053329" w:rsidP="00053329">
            <w:pPr>
              <w:tabs>
                <w:tab w:val="left" w:pos="0"/>
              </w:tabs>
              <w:rPr>
                <w:rFonts w:ascii="Arial" w:hAnsi="Arial" w:cs="Arial"/>
                <w:color w:val="000000"/>
                <w:sz w:val="20"/>
              </w:rPr>
            </w:pPr>
            <w:r w:rsidRPr="002C07D9">
              <w:rPr>
                <w:rFonts w:ascii="Arial" w:hAnsi="Arial" w:cs="Arial"/>
                <w:sz w:val="20"/>
              </w:rPr>
              <w:t>Н</w:t>
            </w:r>
            <w:r w:rsidR="002F38F9" w:rsidRPr="002C07D9">
              <w:rPr>
                <w:rFonts w:ascii="Arial" w:hAnsi="Arial" w:cs="Arial"/>
                <w:sz w:val="20"/>
              </w:rPr>
              <w:t xml:space="preserve">а основании Соглашения </w:t>
            </w:r>
            <w:r w:rsidR="00404ABB">
              <w:rPr>
                <w:rFonts w:ascii="Arial" w:hAnsi="Arial" w:cs="Arial"/>
                <w:color w:val="000000"/>
                <w:sz w:val="20"/>
              </w:rPr>
              <w:t>о</w:t>
            </w:r>
            <w:r w:rsidR="002F38F9" w:rsidRPr="002C07D9">
              <w:rPr>
                <w:rFonts w:ascii="Arial" w:hAnsi="Arial" w:cs="Arial"/>
                <w:color w:val="000000"/>
                <w:sz w:val="20"/>
              </w:rPr>
              <w:t>б оказании услуги «</w:t>
            </w:r>
            <w:r w:rsidR="00EA7616">
              <w:rPr>
                <w:rFonts w:ascii="Arial" w:hAnsi="Arial" w:cs="Arial"/>
                <w:color w:val="000000"/>
                <w:sz w:val="20"/>
              </w:rPr>
              <w:t>Онлайн в</w:t>
            </w:r>
            <w:r w:rsidR="002F38F9" w:rsidRPr="002C07D9">
              <w:rPr>
                <w:rFonts w:ascii="Arial" w:hAnsi="Arial" w:cs="Arial"/>
                <w:color w:val="000000"/>
                <w:sz w:val="20"/>
              </w:rPr>
              <w:t>ыплаты на банковские карты физических лиц»</w:t>
            </w:r>
          </w:p>
          <w:p w:rsidR="002F38F9" w:rsidRPr="002C07D9" w:rsidRDefault="002F38F9" w:rsidP="00053329">
            <w:pPr>
              <w:ind w:right="-6"/>
              <w:rPr>
                <w:rFonts w:ascii="Arial" w:hAnsi="Arial" w:cs="Arial"/>
                <w:sz w:val="20"/>
              </w:rPr>
            </w:pPr>
            <w:r w:rsidRPr="002C07D9">
              <w:rPr>
                <w:rFonts w:ascii="Arial" w:hAnsi="Arial" w:cs="Arial"/>
                <w:sz w:val="20"/>
              </w:rPr>
              <w:t>про</w:t>
            </w:r>
            <w:r w:rsidR="00053329" w:rsidRPr="002C07D9">
              <w:rPr>
                <w:rFonts w:ascii="Arial" w:hAnsi="Arial" w:cs="Arial"/>
                <w:sz w:val="20"/>
              </w:rPr>
              <w:t>шу</w:t>
            </w:r>
            <w:r w:rsidRPr="002C07D9">
              <w:rPr>
                <w:rFonts w:ascii="Arial" w:hAnsi="Arial" w:cs="Arial"/>
                <w:sz w:val="20"/>
              </w:rPr>
              <w:t xml:space="preserve"> перечислить денежные средства с</w:t>
            </w:r>
          </w:p>
        </w:tc>
      </w:tr>
      <w:tr w:rsidR="00053329" w:rsidRPr="002C07D9" w:rsidTr="001C4877">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053329" w:rsidRPr="002C07D9" w:rsidRDefault="00053329" w:rsidP="001C4877">
            <w:pPr>
              <w:ind w:right="-6"/>
              <w:jc w:val="right"/>
              <w:rPr>
                <w:rFonts w:ascii="Arial" w:hAnsi="Arial" w:cs="Arial"/>
                <w:b/>
                <w:sz w:val="6"/>
                <w:szCs w:val="6"/>
              </w:rPr>
            </w:pPr>
          </w:p>
        </w:tc>
      </w:tr>
      <w:tr w:rsidR="00053329" w:rsidRPr="002C07D9" w:rsidTr="00FD5495">
        <w:tc>
          <w:tcPr>
            <w:tcW w:w="2032"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053329" w:rsidP="00053329">
            <w:pPr>
              <w:ind w:right="-6"/>
              <w:rPr>
                <w:rFonts w:ascii="Arial" w:hAnsi="Arial" w:cs="Arial"/>
                <w:b/>
                <w:sz w:val="20"/>
              </w:rPr>
            </w:pPr>
            <w:r w:rsidRPr="002C07D9">
              <w:rPr>
                <w:rFonts w:ascii="Arial" w:hAnsi="Arial" w:cs="Arial"/>
                <w:b/>
                <w:sz w:val="20"/>
              </w:rPr>
              <w:t xml:space="preserve">Расчетного </w:t>
            </w:r>
            <w:r w:rsidR="002F38F9" w:rsidRPr="002C07D9">
              <w:rPr>
                <w:rFonts w:ascii="Arial" w:hAnsi="Arial" w:cs="Arial"/>
                <w:b/>
                <w:sz w:val="20"/>
              </w:rPr>
              <w:t>счета №</w:t>
            </w:r>
          </w:p>
        </w:tc>
        <w:tc>
          <w:tcPr>
            <w:tcW w:w="365"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62" w:type="dxa"/>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436"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13"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3"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9" w:type="dxa"/>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2" w:type="dxa"/>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408"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404"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401"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86"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69"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5"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2"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3"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76" w:type="dxa"/>
            <w:gridSpan w:val="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c>
          <w:tcPr>
            <w:tcW w:w="387" w:type="dxa"/>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r>
      <w:tr w:rsidR="006F4E70" w:rsidRPr="002C07D9" w:rsidTr="001C4877">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6"/>
                <w:szCs w:val="6"/>
              </w:rPr>
            </w:pPr>
          </w:p>
        </w:tc>
      </w:tr>
      <w:tr w:rsidR="006F4E70" w:rsidRPr="002C07D9" w:rsidTr="00FD5495">
        <w:tc>
          <w:tcPr>
            <w:tcW w:w="1357" w:type="dxa"/>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rPr>
                <w:rFonts w:ascii="Arial" w:hAnsi="Arial" w:cs="Arial"/>
                <w:b/>
                <w:sz w:val="20"/>
              </w:rPr>
            </w:pPr>
            <w:r w:rsidRPr="002C07D9">
              <w:rPr>
                <w:rFonts w:ascii="Arial" w:hAnsi="Arial" w:cs="Arial"/>
                <w:b/>
                <w:sz w:val="20"/>
              </w:rPr>
              <w:t>в сумме</w:t>
            </w:r>
          </w:p>
        </w:tc>
        <w:tc>
          <w:tcPr>
            <w:tcW w:w="8213" w:type="dxa"/>
            <w:gridSpan w:val="37"/>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sz w:val="20"/>
              </w:rPr>
            </w:pPr>
            <w:r w:rsidRPr="002C07D9">
              <w:rPr>
                <w:rFonts w:ascii="Arial" w:hAnsi="Arial" w:cs="Arial"/>
                <w:sz w:val="20"/>
              </w:rPr>
              <w:t>рублей</w:t>
            </w:r>
          </w:p>
        </w:tc>
      </w:tr>
      <w:tr w:rsidR="006F4E70" w:rsidRPr="002C07D9" w:rsidTr="001C4877">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6"/>
                <w:szCs w:val="6"/>
              </w:rPr>
            </w:pPr>
          </w:p>
        </w:tc>
      </w:tr>
      <w:tr w:rsidR="002F38F9" w:rsidRPr="002C07D9" w:rsidTr="002F38F9">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rPr>
                <w:rFonts w:ascii="Arial" w:hAnsi="Arial" w:cs="Arial"/>
                <w:b/>
                <w:sz w:val="20"/>
              </w:rPr>
            </w:pPr>
            <w:r w:rsidRPr="002C07D9">
              <w:rPr>
                <w:rFonts w:ascii="Arial" w:hAnsi="Arial" w:cs="Arial"/>
                <w:b/>
                <w:sz w:val="20"/>
              </w:rPr>
              <w:t>по следующим реквизитам:</w:t>
            </w:r>
          </w:p>
        </w:tc>
      </w:tr>
      <w:tr w:rsidR="002F38F9" w:rsidRPr="002C07D9" w:rsidTr="002F38F9">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6"/>
                <w:szCs w:val="6"/>
              </w:rPr>
            </w:pPr>
          </w:p>
        </w:tc>
      </w:tr>
      <w:tr w:rsidR="002F38F9" w:rsidRPr="002C07D9" w:rsidTr="00FD5495">
        <w:tc>
          <w:tcPr>
            <w:tcW w:w="2900" w:type="dxa"/>
            <w:gridSpan w:val="6"/>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rPr>
                <w:rFonts w:ascii="Arial" w:hAnsi="Arial" w:cs="Arial"/>
                <w:b/>
                <w:sz w:val="20"/>
              </w:rPr>
            </w:pPr>
          </w:p>
          <w:p w:rsidR="002F38F9" w:rsidRPr="002C07D9" w:rsidRDefault="002F38F9" w:rsidP="006F4E70">
            <w:pPr>
              <w:ind w:right="-6"/>
              <w:rPr>
                <w:rFonts w:ascii="Arial" w:hAnsi="Arial" w:cs="Arial"/>
                <w:b/>
                <w:sz w:val="20"/>
              </w:rPr>
            </w:pPr>
            <w:r w:rsidRPr="002C07D9">
              <w:rPr>
                <w:rFonts w:ascii="Arial" w:hAnsi="Arial" w:cs="Arial"/>
                <w:b/>
                <w:sz w:val="20"/>
              </w:rPr>
              <w:t xml:space="preserve">Номер </w:t>
            </w:r>
            <w:r w:rsidR="006F4E70" w:rsidRPr="002C07D9">
              <w:rPr>
                <w:rFonts w:ascii="Arial" w:hAnsi="Arial" w:cs="Arial"/>
                <w:b/>
                <w:sz w:val="20"/>
              </w:rPr>
              <w:t>карты</w:t>
            </w:r>
            <w:r w:rsidRPr="002C07D9">
              <w:rPr>
                <w:rFonts w:ascii="Arial" w:hAnsi="Arial" w:cs="Arial"/>
                <w:b/>
                <w:sz w:val="20"/>
              </w:rPr>
              <w:t xml:space="preserve"> Получателя</w:t>
            </w:r>
          </w:p>
        </w:tc>
        <w:tc>
          <w:tcPr>
            <w:tcW w:w="6670" w:type="dxa"/>
            <w:gridSpan w:val="32"/>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20"/>
              </w:rPr>
            </w:pPr>
          </w:p>
        </w:tc>
      </w:tr>
      <w:tr w:rsidR="006F4E70" w:rsidRPr="002C07D9" w:rsidTr="00FD5495">
        <w:tc>
          <w:tcPr>
            <w:tcW w:w="2900" w:type="dxa"/>
            <w:gridSpan w:val="6"/>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9"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7"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c>
          <w:tcPr>
            <w:tcW w:w="419" w:type="dxa"/>
            <w:gridSpan w:val="2"/>
            <w:tcBorders>
              <w:top w:val="dotted" w:sz="4" w:space="0" w:color="auto"/>
              <w:left w:val="dotted" w:sz="4" w:space="0" w:color="auto"/>
              <w:bottom w:val="dotted" w:sz="4" w:space="0" w:color="auto"/>
              <w:right w:val="dotted" w:sz="4" w:space="0" w:color="auto"/>
            </w:tcBorders>
            <w:shd w:val="clear" w:color="auto" w:fill="auto"/>
          </w:tcPr>
          <w:p w:rsidR="006F4E70" w:rsidRPr="002C07D9" w:rsidRDefault="006F4E70" w:rsidP="001C4877">
            <w:pPr>
              <w:ind w:right="-6"/>
              <w:jc w:val="right"/>
              <w:rPr>
                <w:rFonts w:ascii="Arial" w:hAnsi="Arial" w:cs="Arial"/>
                <w:b/>
                <w:sz w:val="20"/>
              </w:rPr>
            </w:pPr>
          </w:p>
        </w:tc>
      </w:tr>
      <w:tr w:rsidR="002F38F9" w:rsidRPr="002C07D9" w:rsidTr="002F38F9">
        <w:tc>
          <w:tcPr>
            <w:tcW w:w="9570" w:type="dxa"/>
            <w:gridSpan w:val="38"/>
            <w:tcBorders>
              <w:top w:val="dotted" w:sz="4" w:space="0" w:color="auto"/>
              <w:left w:val="dotted" w:sz="4" w:space="0" w:color="auto"/>
              <w:bottom w:val="dotted" w:sz="4" w:space="0" w:color="auto"/>
              <w:right w:val="dotted" w:sz="4" w:space="0" w:color="auto"/>
            </w:tcBorders>
            <w:shd w:val="clear" w:color="auto" w:fill="auto"/>
          </w:tcPr>
          <w:p w:rsidR="002F38F9" w:rsidRPr="002C07D9" w:rsidRDefault="002F38F9" w:rsidP="001C4877">
            <w:pPr>
              <w:ind w:right="-6"/>
              <w:jc w:val="right"/>
              <w:rPr>
                <w:rFonts w:ascii="Arial" w:hAnsi="Arial" w:cs="Arial"/>
                <w:b/>
                <w:sz w:val="6"/>
                <w:szCs w:val="6"/>
              </w:rPr>
            </w:pPr>
          </w:p>
        </w:tc>
      </w:tr>
      <w:tr w:rsidR="00FD5495" w:rsidRPr="002C07D9" w:rsidTr="00FD5495">
        <w:tc>
          <w:tcPr>
            <w:tcW w:w="2233" w:type="dxa"/>
            <w:gridSpan w:val="3"/>
            <w:tcBorders>
              <w:top w:val="dotted" w:sz="4" w:space="0" w:color="auto"/>
              <w:left w:val="dotted" w:sz="4" w:space="0" w:color="auto"/>
              <w:bottom w:val="dotted" w:sz="4" w:space="0" w:color="auto"/>
              <w:right w:val="dotted" w:sz="4" w:space="0" w:color="auto"/>
            </w:tcBorders>
            <w:shd w:val="clear" w:color="auto" w:fill="auto"/>
          </w:tcPr>
          <w:p w:rsidR="00FD5495" w:rsidRPr="002C07D9" w:rsidRDefault="00FD5495" w:rsidP="001C4877">
            <w:pPr>
              <w:ind w:right="-6"/>
              <w:rPr>
                <w:rFonts w:ascii="Arial" w:hAnsi="Arial" w:cs="Arial"/>
                <w:b/>
                <w:sz w:val="20"/>
              </w:rPr>
            </w:pPr>
            <w:r w:rsidRPr="00C04F38">
              <w:rPr>
                <w:rFonts w:ascii="Arial" w:hAnsi="Arial" w:cs="Arial"/>
                <w:b/>
                <w:sz w:val="20"/>
              </w:rPr>
              <w:t>Назначение платежа</w:t>
            </w:r>
          </w:p>
        </w:tc>
        <w:tc>
          <w:tcPr>
            <w:tcW w:w="7337" w:type="dxa"/>
            <w:gridSpan w:val="35"/>
            <w:tcBorders>
              <w:top w:val="dotted" w:sz="4" w:space="0" w:color="auto"/>
              <w:left w:val="dotted" w:sz="4" w:space="0" w:color="auto"/>
              <w:bottom w:val="dotted" w:sz="4" w:space="0" w:color="auto"/>
              <w:right w:val="dotted" w:sz="4" w:space="0" w:color="auto"/>
            </w:tcBorders>
            <w:shd w:val="clear" w:color="auto" w:fill="auto"/>
          </w:tcPr>
          <w:p w:rsidR="00FD5495" w:rsidRPr="002C07D9" w:rsidRDefault="00FD5495" w:rsidP="001C4877">
            <w:pPr>
              <w:ind w:right="-6"/>
              <w:jc w:val="right"/>
              <w:rPr>
                <w:rFonts w:ascii="Arial" w:hAnsi="Arial" w:cs="Arial"/>
                <w:b/>
                <w:sz w:val="20"/>
              </w:rPr>
            </w:pPr>
          </w:p>
        </w:tc>
      </w:tr>
    </w:tbl>
    <w:p w:rsidR="002F38F9" w:rsidRPr="002C07D9" w:rsidRDefault="002F38F9" w:rsidP="002F38F9">
      <w:pPr>
        <w:ind w:right="-6"/>
        <w:jc w:val="right"/>
        <w:rPr>
          <w:rFonts w:ascii="Arial" w:hAnsi="Arial" w:cs="Arial"/>
          <w:b/>
          <w:sz w:val="20"/>
        </w:rPr>
      </w:pPr>
    </w:p>
    <w:p w:rsidR="002F38F9" w:rsidRPr="002C07D9" w:rsidRDefault="002F38F9" w:rsidP="002F38F9">
      <w:pPr>
        <w:jc w:val="both"/>
        <w:rPr>
          <w:rFonts w:ascii="Arial" w:hAnsi="Arial" w:cs="Arial"/>
          <w:b/>
          <w:sz w:val="20"/>
        </w:rPr>
      </w:pPr>
    </w:p>
    <w:p w:rsidR="002F38F9" w:rsidRPr="002C07D9" w:rsidRDefault="002F38F9" w:rsidP="002F38F9">
      <w:pPr>
        <w:jc w:val="both"/>
        <w:rPr>
          <w:rFonts w:ascii="Arial" w:hAnsi="Arial" w:cs="Arial"/>
        </w:rPr>
      </w:pPr>
      <w:r w:rsidRPr="002C07D9">
        <w:rPr>
          <w:rFonts w:ascii="Arial" w:hAnsi="Arial" w:cs="Arial"/>
          <w:b/>
          <w:sz w:val="20"/>
        </w:rPr>
        <w:t>От имени Клиента:</w:t>
      </w:r>
      <w:r w:rsidRPr="002C07D9">
        <w:rPr>
          <w:rFonts w:ascii="Arial" w:hAnsi="Arial" w:cs="Arial"/>
          <w:b/>
          <w:i/>
          <w:sz w:val="20"/>
        </w:rPr>
        <w:tab/>
      </w:r>
      <w:r w:rsidRPr="002C07D9">
        <w:rPr>
          <w:rFonts w:ascii="Arial" w:hAnsi="Arial" w:cs="Arial"/>
          <w:b/>
          <w:i/>
          <w:sz w:val="20"/>
        </w:rPr>
        <w:tab/>
      </w:r>
      <w:r w:rsidRPr="002C07D9">
        <w:rPr>
          <w:rFonts w:ascii="Arial" w:hAnsi="Arial" w:cs="Arial"/>
          <w:b/>
          <w:i/>
          <w:sz w:val="20"/>
        </w:rPr>
        <w:tab/>
      </w:r>
      <w:r w:rsidRPr="002C07D9">
        <w:rPr>
          <w:rFonts w:ascii="Arial" w:hAnsi="Arial" w:cs="Arial"/>
          <w:b/>
          <w:i/>
          <w:sz w:val="20"/>
        </w:rPr>
        <w:tab/>
      </w:r>
      <w:r w:rsidRPr="002C07D9">
        <w:rPr>
          <w:rFonts w:ascii="Arial" w:hAnsi="Arial" w:cs="Arial"/>
          <w:sz w:val="20"/>
        </w:rPr>
        <w:t>________________________/______</w:t>
      </w:r>
      <w:r w:rsidRPr="002C07D9">
        <w:rPr>
          <w:rFonts w:ascii="Arial" w:hAnsi="Arial" w:cs="Arial"/>
        </w:rPr>
        <w:t>________________</w:t>
      </w:r>
    </w:p>
    <w:p w:rsidR="002F38F9" w:rsidRPr="002C07D9" w:rsidRDefault="002F38F9" w:rsidP="002F38F9">
      <w:pPr>
        <w:ind w:left="720" w:firstLine="720"/>
        <w:jc w:val="both"/>
        <w:rPr>
          <w:rFonts w:ascii="Arial" w:hAnsi="Arial" w:cs="Arial"/>
          <w:b/>
          <w:i/>
        </w:rPr>
      </w:pPr>
    </w:p>
    <w:p w:rsidR="006D5B27" w:rsidRPr="002C07D9" w:rsidRDefault="006D5B27" w:rsidP="00173FFD">
      <w:pPr>
        <w:jc w:val="both"/>
        <w:rPr>
          <w:rFonts w:ascii="Arial" w:hAnsi="Arial" w:cs="Arial"/>
          <w:color w:val="000000"/>
          <w:sz w:val="20"/>
        </w:rPr>
      </w:pPr>
    </w:p>
    <w:p w:rsidR="006D5B27" w:rsidRPr="002C07D9" w:rsidRDefault="006D5B27" w:rsidP="00173FFD">
      <w:pPr>
        <w:jc w:val="both"/>
        <w:rPr>
          <w:rFonts w:ascii="Arial" w:hAnsi="Arial" w:cs="Arial"/>
          <w:color w:val="000000"/>
          <w:sz w:val="20"/>
        </w:rPr>
      </w:pPr>
    </w:p>
    <w:p w:rsidR="006D5B27" w:rsidRPr="002C07D9" w:rsidRDefault="006D5B27" w:rsidP="00173FFD">
      <w:pPr>
        <w:jc w:val="both"/>
        <w:rPr>
          <w:rFonts w:ascii="Arial" w:hAnsi="Arial" w:cs="Arial"/>
          <w:color w:val="000000"/>
          <w:sz w:val="20"/>
        </w:rPr>
      </w:pPr>
    </w:p>
    <w:p w:rsidR="006D5B27" w:rsidRPr="002C07D9" w:rsidRDefault="002C07D9" w:rsidP="00173FFD">
      <w:pPr>
        <w:jc w:val="both"/>
        <w:rPr>
          <w:rFonts w:ascii="Arial" w:hAnsi="Arial" w:cs="Arial"/>
          <w:color w:val="000000"/>
          <w:sz w:val="20"/>
        </w:rPr>
      </w:pPr>
      <w:r>
        <w:rPr>
          <w:rFonts w:ascii="Arial" w:hAnsi="Arial" w:cs="Arial"/>
          <w:color w:val="000000"/>
          <w:sz w:val="20"/>
        </w:rPr>
        <w:br w:type="page"/>
      </w:r>
    </w:p>
    <w:p w:rsidR="00562D49" w:rsidRPr="002C07D9" w:rsidRDefault="00562D49" w:rsidP="00463A1E">
      <w:pPr>
        <w:jc w:val="right"/>
        <w:rPr>
          <w:rFonts w:ascii="Arial" w:hAnsi="Arial" w:cs="Arial"/>
          <w:sz w:val="20"/>
        </w:rPr>
      </w:pPr>
      <w:r w:rsidRPr="002C07D9">
        <w:rPr>
          <w:rFonts w:ascii="Arial" w:hAnsi="Arial" w:cs="Arial"/>
          <w:sz w:val="20"/>
        </w:rPr>
        <w:t>Приложение №</w:t>
      </w:r>
      <w:r w:rsidR="00173FFD" w:rsidRPr="002C07D9">
        <w:rPr>
          <w:rFonts w:ascii="Arial" w:hAnsi="Arial" w:cs="Arial"/>
          <w:sz w:val="20"/>
        </w:rPr>
        <w:t>2</w:t>
      </w:r>
    </w:p>
    <w:p w:rsidR="00562D49" w:rsidRPr="002C07D9" w:rsidRDefault="00173FFD" w:rsidP="00173FFD">
      <w:pPr>
        <w:jc w:val="right"/>
        <w:rPr>
          <w:rFonts w:ascii="Arial" w:hAnsi="Arial" w:cs="Arial"/>
          <w:sz w:val="20"/>
        </w:rPr>
      </w:pPr>
      <w:r w:rsidRPr="002C07D9">
        <w:rPr>
          <w:rFonts w:ascii="Arial" w:hAnsi="Arial" w:cs="Arial"/>
          <w:sz w:val="20"/>
        </w:rPr>
        <w:t xml:space="preserve"> </w:t>
      </w:r>
      <w:r w:rsidR="00562D49" w:rsidRPr="002C07D9">
        <w:rPr>
          <w:rFonts w:ascii="Arial" w:hAnsi="Arial" w:cs="Arial"/>
          <w:sz w:val="20"/>
        </w:rPr>
        <w:t>к Соглашению об оказании услуги «</w:t>
      </w:r>
      <w:r w:rsidR="00EA7616">
        <w:rPr>
          <w:rFonts w:ascii="Arial" w:hAnsi="Arial" w:cs="Arial"/>
          <w:sz w:val="20"/>
        </w:rPr>
        <w:t>Онлайн в</w:t>
      </w:r>
      <w:r w:rsidR="00562D49" w:rsidRPr="002C07D9">
        <w:rPr>
          <w:rFonts w:ascii="Arial" w:hAnsi="Arial" w:cs="Arial"/>
          <w:sz w:val="20"/>
        </w:rPr>
        <w:t>ыплаты на банковские карты физических лиц»</w:t>
      </w:r>
    </w:p>
    <w:p w:rsidR="00893EB4" w:rsidRPr="002C07D9" w:rsidRDefault="00893EB4" w:rsidP="00173FFD">
      <w:pPr>
        <w:jc w:val="both"/>
        <w:rPr>
          <w:rFonts w:ascii="Arial" w:hAnsi="Arial" w:cs="Arial"/>
          <w:sz w:val="20"/>
        </w:rPr>
      </w:pPr>
    </w:p>
    <w:p w:rsidR="00893EB4" w:rsidRPr="002C07D9" w:rsidRDefault="00893EB4" w:rsidP="00173FFD">
      <w:pPr>
        <w:jc w:val="both"/>
        <w:rPr>
          <w:rFonts w:ascii="Arial" w:hAnsi="Arial" w:cs="Arial"/>
          <w:sz w:val="20"/>
        </w:rPr>
      </w:pPr>
    </w:p>
    <w:p w:rsidR="00893EB4" w:rsidRPr="002C07D9" w:rsidRDefault="00893EB4" w:rsidP="00173FFD">
      <w:pPr>
        <w:jc w:val="both"/>
        <w:rPr>
          <w:rFonts w:ascii="Arial" w:hAnsi="Arial" w:cs="Arial"/>
          <w:sz w:val="20"/>
        </w:rPr>
      </w:pPr>
    </w:p>
    <w:p w:rsidR="00893EB4" w:rsidRPr="002C07D9" w:rsidRDefault="00893EB4" w:rsidP="00173FFD">
      <w:pPr>
        <w:jc w:val="both"/>
        <w:rPr>
          <w:rFonts w:ascii="Arial" w:hAnsi="Arial" w:cs="Arial"/>
          <w:sz w:val="20"/>
        </w:rPr>
      </w:pPr>
    </w:p>
    <w:p w:rsidR="00893EB4" w:rsidRPr="002C07D9" w:rsidRDefault="00893EB4" w:rsidP="00173FFD">
      <w:pPr>
        <w:jc w:val="center"/>
        <w:rPr>
          <w:rFonts w:ascii="Arial" w:hAnsi="Arial" w:cs="Arial"/>
          <w:b/>
          <w:bCs/>
          <w:sz w:val="20"/>
        </w:rPr>
      </w:pPr>
      <w:r w:rsidRPr="002C07D9">
        <w:rPr>
          <w:rFonts w:ascii="Arial" w:hAnsi="Arial" w:cs="Arial"/>
          <w:b/>
          <w:bCs/>
          <w:sz w:val="20"/>
        </w:rPr>
        <w:t>РЕЕСТР ПЕРЕВОДОВ</w:t>
      </w:r>
    </w:p>
    <w:p w:rsidR="00893EB4" w:rsidRPr="002C07D9" w:rsidRDefault="00893EB4" w:rsidP="00173FFD">
      <w:pPr>
        <w:jc w:val="center"/>
        <w:rPr>
          <w:rFonts w:ascii="Arial" w:hAnsi="Arial" w:cs="Arial"/>
          <w:b/>
          <w:bCs/>
          <w:sz w:val="20"/>
        </w:rPr>
      </w:pPr>
    </w:p>
    <w:p w:rsidR="00893EB4" w:rsidRPr="002C07D9" w:rsidRDefault="00893EB4" w:rsidP="00173FFD">
      <w:pPr>
        <w:jc w:val="center"/>
        <w:rPr>
          <w:rFonts w:ascii="Arial" w:hAnsi="Arial" w:cs="Arial"/>
          <w:b/>
          <w:bCs/>
          <w:sz w:val="20"/>
        </w:rPr>
      </w:pPr>
      <w:r w:rsidRPr="002C07D9">
        <w:rPr>
          <w:rFonts w:ascii="Arial" w:hAnsi="Arial" w:cs="Arial"/>
          <w:b/>
          <w:bCs/>
          <w:sz w:val="20"/>
        </w:rPr>
        <w:t>(ФОРМА)</w:t>
      </w:r>
    </w:p>
    <w:p w:rsidR="00893EB4" w:rsidRPr="002C07D9" w:rsidRDefault="00893EB4" w:rsidP="00893EB4">
      <w:pPr>
        <w:rPr>
          <w:rFonts w:ascii="Arial" w:hAnsi="Arial" w:cs="Arial"/>
          <w:sz w:val="20"/>
        </w:rPr>
      </w:pPr>
    </w:p>
    <w:p w:rsidR="00893EB4" w:rsidRPr="002C07D9" w:rsidRDefault="00893EB4" w:rsidP="00173FFD">
      <w:pPr>
        <w:jc w:val="both"/>
        <w:rPr>
          <w:rFonts w:ascii="Arial" w:hAnsi="Arial" w:cs="Arial"/>
          <w:sz w:val="20"/>
        </w:rPr>
      </w:pPr>
      <w:r w:rsidRPr="002C07D9">
        <w:rPr>
          <w:rFonts w:ascii="Arial" w:hAnsi="Arial" w:cs="Arial"/>
          <w:sz w:val="20"/>
        </w:rPr>
        <w:t xml:space="preserve">Реестр переводов формируется за каждый </w:t>
      </w:r>
      <w:r w:rsidR="008F0A09" w:rsidRPr="002C07D9">
        <w:rPr>
          <w:rFonts w:ascii="Arial" w:hAnsi="Arial" w:cs="Arial"/>
          <w:sz w:val="20"/>
        </w:rPr>
        <w:t>рабочий</w:t>
      </w:r>
      <w:r w:rsidRPr="002C07D9">
        <w:rPr>
          <w:rFonts w:ascii="Arial" w:hAnsi="Arial" w:cs="Arial"/>
          <w:sz w:val="20"/>
        </w:rPr>
        <w:t xml:space="preserve"> день и направляется Банком Клиенту в порядке, предусмотренном Договором.</w:t>
      </w:r>
    </w:p>
    <w:p w:rsidR="00893EB4" w:rsidRPr="002C07D9" w:rsidRDefault="00893EB4" w:rsidP="00893EB4">
      <w:pPr>
        <w:rPr>
          <w:rFonts w:ascii="Arial" w:hAnsi="Arial" w:cs="Arial"/>
          <w:sz w:val="20"/>
        </w:rPr>
      </w:pPr>
    </w:p>
    <w:p w:rsidR="00893EB4" w:rsidRPr="002C07D9" w:rsidRDefault="008F0A09" w:rsidP="00893EB4">
      <w:pPr>
        <w:rPr>
          <w:rFonts w:ascii="Arial" w:hAnsi="Arial" w:cs="Arial"/>
          <w:sz w:val="20"/>
        </w:rPr>
      </w:pPr>
      <w:r w:rsidRPr="002C07D9">
        <w:rPr>
          <w:rFonts w:ascii="Arial" w:hAnsi="Arial" w:cs="Arial"/>
          <w:sz w:val="20"/>
        </w:rPr>
        <w:t>Наименование файла</w:t>
      </w:r>
      <w:r w:rsidR="00893EB4" w:rsidRPr="002C07D9">
        <w:rPr>
          <w:rFonts w:ascii="Arial" w:hAnsi="Arial" w:cs="Arial"/>
          <w:sz w:val="20"/>
        </w:rPr>
        <w:t xml:space="preserve"> </w:t>
      </w:r>
      <w:r w:rsidRPr="002C07D9">
        <w:rPr>
          <w:rFonts w:ascii="Arial" w:hAnsi="Arial" w:cs="Arial"/>
          <w:sz w:val="20"/>
        </w:rPr>
        <w:t xml:space="preserve">реестра формируется </w:t>
      </w:r>
      <w:r w:rsidR="00893EB4" w:rsidRPr="002C07D9">
        <w:rPr>
          <w:rFonts w:ascii="Arial" w:hAnsi="Arial" w:cs="Arial"/>
          <w:sz w:val="20"/>
        </w:rPr>
        <w:t xml:space="preserve">по следующему шаблону: &lt;Номер </w:t>
      </w:r>
      <w:proofErr w:type="gramStart"/>
      <w:r w:rsidR="00893EB4" w:rsidRPr="002C07D9">
        <w:rPr>
          <w:rFonts w:ascii="Arial" w:hAnsi="Arial" w:cs="Arial"/>
          <w:sz w:val="20"/>
        </w:rPr>
        <w:t>контракта&gt;_ДД-ММ-ГГГГ.xls</w:t>
      </w:r>
      <w:proofErr w:type="gramEnd"/>
      <w:r w:rsidR="00893EB4" w:rsidRPr="002C07D9">
        <w:rPr>
          <w:rFonts w:ascii="Arial" w:hAnsi="Arial" w:cs="Arial"/>
          <w:sz w:val="20"/>
        </w:rPr>
        <w:t xml:space="preserve"> (т.е. содержит в названии дату </w:t>
      </w:r>
      <w:r w:rsidRPr="002C07D9">
        <w:rPr>
          <w:rFonts w:ascii="Arial" w:hAnsi="Arial" w:cs="Arial"/>
          <w:sz w:val="20"/>
        </w:rPr>
        <w:t>р</w:t>
      </w:r>
      <w:r w:rsidR="00893EB4" w:rsidRPr="002C07D9">
        <w:rPr>
          <w:rFonts w:ascii="Arial" w:hAnsi="Arial" w:cs="Arial"/>
          <w:sz w:val="20"/>
        </w:rPr>
        <w:t>еестра).</w:t>
      </w:r>
    </w:p>
    <w:p w:rsidR="00893EB4" w:rsidRPr="002C07D9" w:rsidRDefault="00893EB4" w:rsidP="00893EB4">
      <w:pPr>
        <w:rPr>
          <w:rFonts w:ascii="Arial" w:hAnsi="Arial" w:cs="Arial"/>
          <w:sz w:val="20"/>
        </w:rPr>
      </w:pPr>
    </w:p>
    <w:p w:rsidR="00893EB4" w:rsidRPr="002C07D9" w:rsidRDefault="00893EB4" w:rsidP="00173FFD">
      <w:pPr>
        <w:jc w:val="both"/>
        <w:rPr>
          <w:rFonts w:ascii="Arial" w:hAnsi="Arial" w:cs="Arial"/>
          <w:sz w:val="20"/>
        </w:rPr>
      </w:pPr>
      <w:r w:rsidRPr="002C07D9">
        <w:rPr>
          <w:rFonts w:ascii="Arial" w:hAnsi="Arial" w:cs="Arial"/>
          <w:sz w:val="20"/>
        </w:rPr>
        <w:t xml:space="preserve">Каждая строка </w:t>
      </w:r>
      <w:r w:rsidR="008F0A09" w:rsidRPr="002C07D9">
        <w:rPr>
          <w:rFonts w:ascii="Arial" w:hAnsi="Arial" w:cs="Arial"/>
          <w:sz w:val="20"/>
        </w:rPr>
        <w:t>р</w:t>
      </w:r>
      <w:r w:rsidRPr="002C07D9">
        <w:rPr>
          <w:rFonts w:ascii="Arial" w:hAnsi="Arial" w:cs="Arial"/>
          <w:sz w:val="20"/>
        </w:rPr>
        <w:t>еестра представляет собой отдельное распоряжение на перевод и содержит следующие поля:</w:t>
      </w:r>
    </w:p>
    <w:p w:rsidR="00893EB4" w:rsidRPr="002C07D9" w:rsidRDefault="00893EB4" w:rsidP="00893EB4">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tblGrid>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lang w:val="en-US"/>
              </w:rPr>
            </w:pPr>
            <w:r w:rsidRPr="002C07D9">
              <w:rPr>
                <w:rFonts w:ascii="Arial" w:hAnsi="Arial" w:cs="Arial"/>
                <w:sz w:val="20"/>
                <w:lang w:val="en-US"/>
              </w:rPr>
              <w:t>ID</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Контракт</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Организация</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Номер терминала</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Тип</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Канал</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Категория запроса</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Сумма</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Сумма комиссии</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Дата и время транзакции</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Дата документа</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Дата оригинального документа</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Сумма возмещения</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Номер карты*</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rPr>
            </w:pPr>
            <w:r w:rsidRPr="002C07D9">
              <w:rPr>
                <w:rFonts w:ascii="Arial" w:hAnsi="Arial" w:cs="Arial"/>
                <w:sz w:val="20"/>
              </w:rPr>
              <w:t>Код авторизации</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lang w:val="en-US"/>
              </w:rPr>
            </w:pPr>
            <w:r w:rsidRPr="002C07D9">
              <w:rPr>
                <w:rFonts w:ascii="Arial" w:hAnsi="Arial" w:cs="Arial"/>
                <w:sz w:val="20"/>
                <w:lang w:val="en-US"/>
              </w:rPr>
              <w:t>RRN</w:t>
            </w:r>
          </w:p>
        </w:tc>
      </w:tr>
      <w:tr w:rsidR="00893EB4" w:rsidRPr="002C07D9" w:rsidTr="00FB5509">
        <w:trPr>
          <w:jc w:val="center"/>
        </w:trPr>
        <w:tc>
          <w:tcPr>
            <w:tcW w:w="2987" w:type="dxa"/>
            <w:shd w:val="clear" w:color="auto" w:fill="auto"/>
          </w:tcPr>
          <w:p w:rsidR="00893EB4" w:rsidRPr="002C07D9" w:rsidRDefault="00893EB4" w:rsidP="00893EB4">
            <w:pPr>
              <w:rPr>
                <w:rFonts w:ascii="Arial" w:hAnsi="Arial" w:cs="Arial"/>
                <w:sz w:val="20"/>
                <w:lang w:val="en-US"/>
              </w:rPr>
            </w:pPr>
            <w:r w:rsidRPr="002C07D9">
              <w:rPr>
                <w:rFonts w:ascii="Arial" w:hAnsi="Arial" w:cs="Arial"/>
                <w:sz w:val="20"/>
                <w:lang w:val="en-US"/>
              </w:rPr>
              <w:t>Order</w:t>
            </w:r>
          </w:p>
        </w:tc>
      </w:tr>
    </w:tbl>
    <w:p w:rsidR="00893EB4" w:rsidRPr="002C07D9" w:rsidRDefault="00893EB4" w:rsidP="00893EB4">
      <w:pPr>
        <w:rPr>
          <w:rFonts w:ascii="Arial" w:hAnsi="Arial" w:cs="Arial"/>
          <w:sz w:val="20"/>
        </w:rPr>
      </w:pPr>
    </w:p>
    <w:p w:rsidR="00893EB4" w:rsidRPr="002C07D9" w:rsidRDefault="00893EB4" w:rsidP="00893EB4">
      <w:pPr>
        <w:rPr>
          <w:rFonts w:ascii="Arial" w:hAnsi="Arial" w:cs="Arial"/>
          <w:sz w:val="20"/>
        </w:rPr>
      </w:pPr>
      <w:r w:rsidRPr="002C07D9">
        <w:rPr>
          <w:rFonts w:ascii="Arial" w:hAnsi="Arial" w:cs="Arial"/>
          <w:sz w:val="20"/>
        </w:rPr>
        <w:t>* Маскированный номер в формате 1234 56</w:t>
      </w:r>
      <w:r w:rsidRPr="002C07D9">
        <w:rPr>
          <w:rFonts w:ascii="Arial" w:hAnsi="Arial" w:cs="Arial"/>
          <w:sz w:val="20"/>
          <w:lang w:val="en-US"/>
        </w:rPr>
        <w:t>XX</w:t>
      </w:r>
      <w:r w:rsidRPr="002C07D9">
        <w:rPr>
          <w:rFonts w:ascii="Arial" w:hAnsi="Arial" w:cs="Arial"/>
          <w:sz w:val="20"/>
        </w:rPr>
        <w:t xml:space="preserve"> </w:t>
      </w:r>
      <w:r w:rsidRPr="002C07D9">
        <w:rPr>
          <w:rFonts w:ascii="Arial" w:hAnsi="Arial" w:cs="Arial"/>
          <w:sz w:val="20"/>
          <w:lang w:val="en-US"/>
        </w:rPr>
        <w:t>XXXX</w:t>
      </w:r>
      <w:r w:rsidRPr="002C07D9">
        <w:rPr>
          <w:rFonts w:ascii="Arial" w:hAnsi="Arial" w:cs="Arial"/>
          <w:sz w:val="20"/>
        </w:rPr>
        <w:t xml:space="preserve"> 7890</w:t>
      </w:r>
    </w:p>
    <w:p w:rsidR="00893EB4" w:rsidRPr="009C28A8" w:rsidRDefault="00893EB4" w:rsidP="00173FFD">
      <w:pPr>
        <w:rPr>
          <w:sz w:val="20"/>
        </w:rPr>
      </w:pPr>
    </w:p>
    <w:sectPr w:rsidR="00893EB4" w:rsidRPr="009C28A8" w:rsidSect="00585F77">
      <w:headerReference w:type="default" r:id="rId10"/>
      <w:footerReference w:type="even" r:id="rId11"/>
      <w:footerReference w:type="default" r:id="rId12"/>
      <w:type w:val="continuous"/>
      <w:pgSz w:w="11906" w:h="16838" w:code="9"/>
      <w:pgMar w:top="851" w:right="1134" w:bottom="851" w:left="1418"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34" w:rsidRDefault="00174434">
      <w:r>
        <w:separator/>
      </w:r>
    </w:p>
  </w:endnote>
  <w:endnote w:type="continuationSeparator" w:id="0">
    <w:p w:rsidR="00174434" w:rsidRDefault="00174434">
      <w:r>
        <w:continuationSeparator/>
      </w:r>
    </w:p>
  </w:endnote>
  <w:endnote w:type="continuationNotice" w:id="1">
    <w:p w:rsidR="00174434" w:rsidRDefault="00174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0B" w:rsidRDefault="0064180B" w:rsidP="00BD64FC">
    <w:pPr>
      <w:pStyle w:val="a6"/>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64180B" w:rsidRDefault="006418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0B" w:rsidRPr="00077EF4" w:rsidRDefault="0064180B" w:rsidP="00BD64FC">
    <w:pPr>
      <w:pStyle w:val="a6"/>
      <w:framePr w:wrap="none" w:vAnchor="text" w:hAnchor="margin" w:xAlign="center" w:y="1"/>
      <w:rPr>
        <w:rStyle w:val="ad"/>
        <w:rFonts w:ascii="Arial" w:hAnsi="Arial" w:cs="Arial"/>
        <w:sz w:val="20"/>
      </w:rPr>
    </w:pPr>
    <w:r w:rsidRPr="00077EF4">
      <w:rPr>
        <w:rStyle w:val="ad"/>
        <w:rFonts w:ascii="Arial" w:hAnsi="Arial" w:cs="Arial"/>
        <w:sz w:val="20"/>
      </w:rPr>
      <w:fldChar w:fldCharType="begin"/>
    </w:r>
    <w:r w:rsidRPr="00077EF4">
      <w:rPr>
        <w:rStyle w:val="ad"/>
        <w:rFonts w:ascii="Arial" w:hAnsi="Arial" w:cs="Arial"/>
        <w:sz w:val="20"/>
      </w:rPr>
      <w:instrText xml:space="preserve"> PAGE </w:instrText>
    </w:r>
    <w:r w:rsidRPr="00077EF4">
      <w:rPr>
        <w:rStyle w:val="ad"/>
        <w:rFonts w:ascii="Arial" w:hAnsi="Arial" w:cs="Arial"/>
        <w:sz w:val="20"/>
      </w:rPr>
      <w:fldChar w:fldCharType="separate"/>
    </w:r>
    <w:r w:rsidR="00A95C4F">
      <w:rPr>
        <w:rStyle w:val="ad"/>
        <w:rFonts w:ascii="Arial" w:hAnsi="Arial" w:cs="Arial"/>
        <w:noProof/>
        <w:sz w:val="20"/>
      </w:rPr>
      <w:t>8</w:t>
    </w:r>
    <w:r w:rsidRPr="00077EF4">
      <w:rPr>
        <w:rStyle w:val="ad"/>
        <w:rFonts w:ascii="Arial" w:hAnsi="Arial" w:cs="Arial"/>
        <w:sz w:val="20"/>
      </w:rPr>
      <w:fldChar w:fldCharType="end"/>
    </w:r>
  </w:p>
  <w:p w:rsidR="0064180B" w:rsidRDefault="006418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34" w:rsidRDefault="00174434">
      <w:r>
        <w:separator/>
      </w:r>
    </w:p>
  </w:footnote>
  <w:footnote w:type="continuationSeparator" w:id="0">
    <w:p w:rsidR="00174434" w:rsidRDefault="00174434">
      <w:r>
        <w:continuationSeparator/>
      </w:r>
    </w:p>
  </w:footnote>
  <w:footnote w:type="continuationNotice" w:id="1">
    <w:p w:rsidR="00174434" w:rsidRDefault="00174434"/>
  </w:footnote>
  <w:footnote w:id="2">
    <w:p w:rsidR="00204628" w:rsidRPr="00CA2F3A" w:rsidRDefault="00204628" w:rsidP="00204628">
      <w:pPr>
        <w:pStyle w:val="af5"/>
        <w:tabs>
          <w:tab w:val="left" w:pos="0"/>
        </w:tabs>
        <w:spacing w:after="40" w:line="240" w:lineRule="auto"/>
        <w:ind w:left="0"/>
        <w:contextualSpacing w:val="0"/>
        <w:jc w:val="both"/>
        <w:rPr>
          <w:rFonts w:ascii="Arial" w:hAnsi="Arial" w:cs="Arial"/>
          <w:sz w:val="16"/>
          <w:szCs w:val="16"/>
        </w:rPr>
      </w:pPr>
      <w:r w:rsidRPr="00CA2F3A">
        <w:rPr>
          <w:rStyle w:val="af9"/>
          <w:rFonts w:ascii="Arial" w:hAnsi="Arial" w:cs="Arial"/>
          <w:sz w:val="16"/>
          <w:szCs w:val="16"/>
        </w:rPr>
        <w:footnoteRef/>
      </w:r>
      <w:r w:rsidRPr="00CA2F3A">
        <w:rPr>
          <w:rFonts w:ascii="Arial" w:hAnsi="Arial" w:cs="Arial"/>
          <w:sz w:val="16"/>
          <w:szCs w:val="16"/>
        </w:rPr>
        <w:t xml:space="preserve"> Третьи лица – юридические лица, являющиеся технологическими интеграторами, </w:t>
      </w:r>
      <w:r w:rsidR="00536C83" w:rsidRPr="00CA2F3A">
        <w:rPr>
          <w:rFonts w:ascii="Arial" w:hAnsi="Arial" w:cs="Arial"/>
          <w:sz w:val="16"/>
          <w:szCs w:val="16"/>
        </w:rPr>
        <w:t xml:space="preserve">обеспечивающими </w:t>
      </w:r>
      <w:r w:rsidRPr="00CA2F3A">
        <w:rPr>
          <w:rFonts w:ascii="Arial" w:hAnsi="Arial" w:cs="Arial"/>
          <w:sz w:val="16"/>
          <w:szCs w:val="16"/>
        </w:rPr>
        <w:t>Клиент</w:t>
      </w:r>
      <w:r w:rsidR="00536C83" w:rsidRPr="00CA2F3A">
        <w:rPr>
          <w:rFonts w:ascii="Arial" w:hAnsi="Arial" w:cs="Arial"/>
          <w:sz w:val="16"/>
          <w:szCs w:val="16"/>
        </w:rPr>
        <w:t>у возможность</w:t>
      </w:r>
      <w:r w:rsidRPr="00CA2F3A">
        <w:rPr>
          <w:rFonts w:ascii="Arial" w:hAnsi="Arial" w:cs="Arial"/>
          <w:sz w:val="16"/>
          <w:szCs w:val="16"/>
        </w:rPr>
        <w:t xml:space="preserve"> реализовать технические требовани</w:t>
      </w:r>
      <w:r w:rsidR="00536C83" w:rsidRPr="00CA2F3A">
        <w:rPr>
          <w:rFonts w:ascii="Arial" w:hAnsi="Arial" w:cs="Arial"/>
          <w:sz w:val="16"/>
          <w:szCs w:val="16"/>
        </w:rPr>
        <w:t>я</w:t>
      </w:r>
      <w:r w:rsidRPr="00CA2F3A">
        <w:rPr>
          <w:rFonts w:ascii="Arial" w:hAnsi="Arial" w:cs="Arial"/>
          <w:sz w:val="16"/>
          <w:szCs w:val="16"/>
        </w:rPr>
        <w:t xml:space="preserve"> Банка </w:t>
      </w:r>
      <w:r w:rsidR="00536C83" w:rsidRPr="00CA2F3A">
        <w:rPr>
          <w:rFonts w:ascii="Arial" w:hAnsi="Arial" w:cs="Arial"/>
          <w:sz w:val="16"/>
          <w:szCs w:val="16"/>
        </w:rPr>
        <w:t>в рамках подключения и пользования Услугой</w:t>
      </w:r>
      <w:r w:rsidRPr="00CA2F3A">
        <w:rPr>
          <w:rFonts w:ascii="Arial" w:hAnsi="Arial" w:cs="Arial"/>
          <w:sz w:val="16"/>
          <w:szCs w:val="16"/>
        </w:rPr>
        <w:t>.</w:t>
      </w:r>
    </w:p>
  </w:footnote>
  <w:footnote w:id="3">
    <w:p w:rsidR="001C69A0" w:rsidRPr="001C69A0" w:rsidRDefault="001C69A0" w:rsidP="001C69A0">
      <w:pPr>
        <w:jc w:val="both"/>
        <w:rPr>
          <w:rFonts w:ascii="Arial" w:hAnsi="Arial" w:cs="Arial"/>
          <w:sz w:val="16"/>
          <w:szCs w:val="16"/>
        </w:rPr>
      </w:pPr>
      <w:r w:rsidRPr="001C69A0">
        <w:rPr>
          <w:rStyle w:val="af9"/>
          <w:rFonts w:ascii="Arial" w:hAnsi="Arial" w:cs="Arial"/>
          <w:sz w:val="16"/>
          <w:szCs w:val="16"/>
        </w:rPr>
        <w:footnoteRef/>
      </w:r>
      <w:r w:rsidRPr="001C69A0">
        <w:rPr>
          <w:rFonts w:ascii="Arial" w:hAnsi="Arial" w:cs="Arial"/>
          <w:sz w:val="16"/>
          <w:szCs w:val="16"/>
        </w:rPr>
        <w:t xml:space="preserve"> </w:t>
      </w:r>
      <w:r w:rsidRPr="001C69A0">
        <w:rPr>
          <w:rFonts w:ascii="Arial" w:hAnsi="Arial" w:cs="Arial"/>
          <w:b/>
          <w:bCs/>
          <w:color w:val="252525"/>
          <w:sz w:val="16"/>
          <w:szCs w:val="16"/>
        </w:rPr>
        <w:t>MAC</w:t>
      </w:r>
      <w:r w:rsidRPr="001C69A0">
        <w:rPr>
          <w:rFonts w:ascii="Arial" w:hAnsi="Arial" w:cs="Arial"/>
          <w:color w:val="252525"/>
          <w:sz w:val="16"/>
          <w:szCs w:val="16"/>
        </w:rPr>
        <w:t> (</w:t>
      </w:r>
      <w:proofErr w:type="spellStart"/>
      <w:r w:rsidRPr="001C69A0">
        <w:rPr>
          <w:rFonts w:ascii="Arial" w:hAnsi="Arial" w:cs="Arial"/>
          <w:color w:val="252525"/>
          <w:sz w:val="16"/>
          <w:szCs w:val="16"/>
        </w:rPr>
        <w:t>имитовставка</w:t>
      </w:r>
      <w:proofErr w:type="spellEnd"/>
      <w:r w:rsidRPr="001C69A0">
        <w:rPr>
          <w:rFonts w:ascii="Arial" w:hAnsi="Arial" w:cs="Arial"/>
          <w:color w:val="252525"/>
          <w:sz w:val="16"/>
          <w:szCs w:val="16"/>
        </w:rPr>
        <w:t xml:space="preserve">, </w:t>
      </w:r>
      <w:proofErr w:type="spellStart"/>
      <w:r w:rsidRPr="001C69A0">
        <w:rPr>
          <w:rFonts w:ascii="Arial" w:hAnsi="Arial" w:cs="Arial"/>
          <w:color w:val="252525"/>
          <w:sz w:val="16"/>
          <w:szCs w:val="16"/>
        </w:rPr>
        <w:t>message</w:t>
      </w:r>
      <w:proofErr w:type="spellEnd"/>
      <w:r w:rsidRPr="001C69A0">
        <w:rPr>
          <w:rFonts w:ascii="Arial" w:hAnsi="Arial" w:cs="Arial"/>
          <w:color w:val="252525"/>
          <w:sz w:val="16"/>
          <w:szCs w:val="16"/>
        </w:rPr>
        <w:t xml:space="preserve"> </w:t>
      </w:r>
      <w:proofErr w:type="spellStart"/>
      <w:r w:rsidRPr="001C69A0">
        <w:rPr>
          <w:rFonts w:ascii="Arial" w:hAnsi="Arial" w:cs="Arial"/>
          <w:color w:val="252525"/>
          <w:sz w:val="16"/>
          <w:szCs w:val="16"/>
        </w:rPr>
        <w:t>authentication</w:t>
      </w:r>
      <w:proofErr w:type="spellEnd"/>
      <w:r w:rsidRPr="001C69A0">
        <w:rPr>
          <w:rFonts w:ascii="Arial" w:hAnsi="Arial" w:cs="Arial"/>
          <w:color w:val="252525"/>
          <w:sz w:val="16"/>
          <w:szCs w:val="16"/>
        </w:rPr>
        <w:t xml:space="preserve"> </w:t>
      </w:r>
      <w:proofErr w:type="spellStart"/>
      <w:r w:rsidRPr="001C69A0">
        <w:rPr>
          <w:rFonts w:ascii="Arial" w:hAnsi="Arial" w:cs="Arial"/>
          <w:color w:val="252525"/>
          <w:sz w:val="16"/>
          <w:szCs w:val="16"/>
        </w:rPr>
        <w:t>code</w:t>
      </w:r>
      <w:proofErr w:type="spellEnd"/>
      <w:r w:rsidRPr="001C69A0">
        <w:rPr>
          <w:rFonts w:ascii="Arial" w:hAnsi="Arial" w:cs="Arial"/>
          <w:color w:val="252525"/>
          <w:sz w:val="16"/>
          <w:szCs w:val="16"/>
        </w:rPr>
        <w:t xml:space="preserve"> — код аутентичности сообщения) - специальный набор символов, который добавляется к сообщению для защиты от фальсификации (имитации), обеспечения его целостности и аутентификации источника данных. </w:t>
      </w:r>
      <w:proofErr w:type="spellStart"/>
      <w:r w:rsidRPr="001C69A0">
        <w:rPr>
          <w:rFonts w:ascii="Arial" w:hAnsi="Arial" w:cs="Arial"/>
          <w:color w:val="252525"/>
          <w:sz w:val="16"/>
          <w:szCs w:val="16"/>
        </w:rPr>
        <w:t>Имитовставка</w:t>
      </w:r>
      <w:proofErr w:type="spellEnd"/>
      <w:r w:rsidRPr="001C69A0">
        <w:rPr>
          <w:rFonts w:ascii="Arial" w:hAnsi="Arial" w:cs="Arial"/>
          <w:color w:val="252525"/>
          <w:sz w:val="16"/>
          <w:szCs w:val="16"/>
        </w:rPr>
        <w:t xml:space="preserve"> </w:t>
      </w:r>
      <w:r w:rsidRPr="001C69A0">
        <w:rPr>
          <w:rStyle w:val="w"/>
          <w:rFonts w:ascii="Arial" w:hAnsi="Arial" w:cs="Arial"/>
          <w:color w:val="000000"/>
          <w:sz w:val="16"/>
          <w:szCs w:val="16"/>
        </w:rPr>
        <w:t>применяется</w:t>
      </w:r>
      <w:r w:rsidRPr="001C69A0">
        <w:rPr>
          <w:rFonts w:ascii="Arial" w:hAnsi="Arial" w:cs="Arial"/>
          <w:color w:val="000000"/>
          <w:sz w:val="16"/>
          <w:szCs w:val="16"/>
        </w:rPr>
        <w:t xml:space="preserve"> </w:t>
      </w:r>
      <w:r w:rsidRPr="001C69A0">
        <w:rPr>
          <w:rStyle w:val="w"/>
          <w:rFonts w:ascii="Arial" w:hAnsi="Arial" w:cs="Arial"/>
          <w:color w:val="000000"/>
          <w:sz w:val="16"/>
          <w:szCs w:val="16"/>
        </w:rPr>
        <w:t>с</w:t>
      </w:r>
      <w:r w:rsidRPr="001C69A0">
        <w:rPr>
          <w:rFonts w:ascii="Arial" w:hAnsi="Arial" w:cs="Arial"/>
          <w:color w:val="000000"/>
          <w:sz w:val="16"/>
          <w:szCs w:val="16"/>
        </w:rPr>
        <w:t xml:space="preserve"> </w:t>
      </w:r>
      <w:r w:rsidRPr="001C69A0">
        <w:rPr>
          <w:rStyle w:val="w"/>
          <w:rFonts w:ascii="Arial" w:hAnsi="Arial" w:cs="Arial"/>
          <w:color w:val="000000"/>
          <w:sz w:val="16"/>
          <w:szCs w:val="16"/>
        </w:rPr>
        <w:t>использованием</w:t>
      </w:r>
      <w:r w:rsidRPr="001C69A0">
        <w:rPr>
          <w:rFonts w:ascii="Arial" w:hAnsi="Arial" w:cs="Arial"/>
          <w:color w:val="000000"/>
          <w:sz w:val="16"/>
          <w:szCs w:val="16"/>
        </w:rPr>
        <w:t xml:space="preserve"> </w:t>
      </w:r>
      <w:r w:rsidRPr="001C69A0">
        <w:rPr>
          <w:rStyle w:val="w"/>
          <w:rFonts w:ascii="Arial" w:hAnsi="Arial" w:cs="Arial"/>
          <w:color w:val="000000"/>
          <w:sz w:val="16"/>
          <w:szCs w:val="16"/>
        </w:rPr>
        <w:t>секретного</w:t>
      </w:r>
      <w:r w:rsidRPr="001C69A0">
        <w:rPr>
          <w:rFonts w:ascii="Arial" w:hAnsi="Arial" w:cs="Arial"/>
          <w:color w:val="000000"/>
          <w:sz w:val="16"/>
          <w:szCs w:val="16"/>
        </w:rPr>
        <w:t xml:space="preserve"> </w:t>
      </w:r>
      <w:r w:rsidRPr="001C69A0">
        <w:rPr>
          <w:rStyle w:val="w"/>
          <w:rFonts w:ascii="Arial" w:hAnsi="Arial" w:cs="Arial"/>
          <w:color w:val="000000"/>
          <w:sz w:val="16"/>
          <w:szCs w:val="16"/>
        </w:rPr>
        <w:t>элемента</w:t>
      </w:r>
      <w:r w:rsidRPr="001C69A0">
        <w:rPr>
          <w:rFonts w:ascii="Arial" w:hAnsi="Arial" w:cs="Arial"/>
          <w:color w:val="000000"/>
          <w:sz w:val="16"/>
          <w:szCs w:val="16"/>
        </w:rPr>
        <w:t xml:space="preserve"> (</w:t>
      </w:r>
      <w:r w:rsidRPr="001C69A0">
        <w:rPr>
          <w:rStyle w:val="w"/>
          <w:rFonts w:ascii="Arial" w:hAnsi="Arial" w:cs="Arial"/>
          <w:color w:val="000000"/>
          <w:sz w:val="16"/>
          <w:szCs w:val="16"/>
        </w:rPr>
        <w:t>ключа</w:t>
      </w:r>
      <w:r w:rsidRPr="001C69A0">
        <w:rPr>
          <w:rFonts w:ascii="Arial" w:hAnsi="Arial" w:cs="Arial"/>
          <w:color w:val="000000"/>
          <w:sz w:val="16"/>
          <w:szCs w:val="16"/>
        </w:rPr>
        <w:t xml:space="preserve">), </w:t>
      </w:r>
      <w:r w:rsidRPr="001C69A0">
        <w:rPr>
          <w:rStyle w:val="w"/>
          <w:rFonts w:ascii="Arial" w:hAnsi="Arial" w:cs="Arial"/>
          <w:color w:val="000000"/>
          <w:sz w:val="16"/>
          <w:szCs w:val="16"/>
        </w:rPr>
        <w:t>известного</w:t>
      </w:r>
      <w:r w:rsidRPr="001C69A0">
        <w:rPr>
          <w:rFonts w:ascii="Arial" w:hAnsi="Arial" w:cs="Arial"/>
          <w:color w:val="000000"/>
          <w:sz w:val="16"/>
          <w:szCs w:val="16"/>
        </w:rPr>
        <w:t xml:space="preserve"> </w:t>
      </w:r>
      <w:r w:rsidRPr="001C69A0">
        <w:rPr>
          <w:rStyle w:val="w"/>
          <w:rFonts w:ascii="Arial" w:hAnsi="Arial" w:cs="Arial"/>
          <w:color w:val="000000"/>
          <w:sz w:val="16"/>
          <w:szCs w:val="16"/>
        </w:rPr>
        <w:t>только</w:t>
      </w:r>
      <w:r w:rsidRPr="001C69A0">
        <w:rPr>
          <w:rFonts w:ascii="Arial" w:hAnsi="Arial" w:cs="Arial"/>
          <w:color w:val="000000"/>
          <w:sz w:val="16"/>
          <w:szCs w:val="16"/>
        </w:rPr>
        <w:t xml:space="preserve"> </w:t>
      </w:r>
      <w:r w:rsidRPr="001C69A0">
        <w:rPr>
          <w:rStyle w:val="w"/>
          <w:rFonts w:ascii="Arial" w:hAnsi="Arial" w:cs="Arial"/>
          <w:color w:val="000000"/>
          <w:sz w:val="16"/>
          <w:szCs w:val="16"/>
        </w:rPr>
        <w:t>отправителю</w:t>
      </w:r>
      <w:r w:rsidRPr="001C69A0">
        <w:rPr>
          <w:rFonts w:ascii="Arial" w:hAnsi="Arial" w:cs="Arial"/>
          <w:color w:val="000000"/>
          <w:sz w:val="16"/>
          <w:szCs w:val="16"/>
        </w:rPr>
        <w:t xml:space="preserve"> </w:t>
      </w:r>
      <w:r w:rsidRPr="001C69A0">
        <w:rPr>
          <w:rStyle w:val="w"/>
          <w:rFonts w:ascii="Arial" w:hAnsi="Arial" w:cs="Arial"/>
          <w:color w:val="000000"/>
          <w:sz w:val="16"/>
          <w:szCs w:val="16"/>
        </w:rPr>
        <w:t>и</w:t>
      </w:r>
      <w:r w:rsidRPr="001C69A0">
        <w:rPr>
          <w:rFonts w:ascii="Arial" w:hAnsi="Arial" w:cs="Arial"/>
          <w:color w:val="000000"/>
          <w:sz w:val="16"/>
          <w:szCs w:val="16"/>
        </w:rPr>
        <w:t xml:space="preserve"> </w:t>
      </w:r>
      <w:r w:rsidRPr="001C69A0">
        <w:rPr>
          <w:rStyle w:val="w"/>
          <w:rFonts w:ascii="Arial" w:hAnsi="Arial" w:cs="Arial"/>
          <w:color w:val="000000"/>
          <w:sz w:val="16"/>
          <w:szCs w:val="16"/>
        </w:rPr>
        <w:t>получателю сообщения</w:t>
      </w:r>
      <w:r w:rsidRPr="001C69A0">
        <w:rPr>
          <w:rFonts w:ascii="Arial" w:hAnsi="Arial" w:cs="Arial"/>
          <w:color w:val="000000"/>
          <w:sz w:val="16"/>
          <w:szCs w:val="16"/>
        </w:rPr>
        <w:t>.</w:t>
      </w:r>
      <w:r w:rsidRPr="001C69A0">
        <w:rPr>
          <w:rFonts w:ascii="Arial" w:hAnsi="Arial" w:cs="Arial"/>
          <w:color w:val="252525"/>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72"/>
    </w:tblGrid>
    <w:tr w:rsidR="00566782" w:rsidRPr="00677E7E">
      <w:tc>
        <w:tcPr>
          <w:tcW w:w="4926" w:type="dxa"/>
          <w:tcBorders>
            <w:top w:val="nil"/>
            <w:left w:val="nil"/>
            <w:bottom w:val="single" w:sz="4" w:space="0" w:color="auto"/>
            <w:right w:val="nil"/>
          </w:tcBorders>
        </w:tcPr>
        <w:p w:rsidR="00566782" w:rsidRPr="00A85069" w:rsidRDefault="00566782" w:rsidP="00A85069">
          <w:pPr>
            <w:pStyle w:val="a4"/>
            <w:tabs>
              <w:tab w:val="clear" w:pos="4153"/>
              <w:tab w:val="clear" w:pos="8306"/>
            </w:tabs>
            <w:suppressAutoHyphens/>
            <w:jc w:val="right"/>
            <w:rPr>
              <w:i/>
              <w:sz w:val="20"/>
            </w:rPr>
          </w:pPr>
          <w:r w:rsidRPr="00A85069">
            <w:rPr>
              <w:i/>
              <w:sz w:val="20"/>
            </w:rPr>
            <w:t xml:space="preserve">Страница </w:t>
          </w:r>
          <w:r w:rsidRPr="00A85069">
            <w:rPr>
              <w:i/>
              <w:sz w:val="20"/>
            </w:rPr>
            <w:fldChar w:fldCharType="begin"/>
          </w:r>
          <w:r w:rsidRPr="00A85069">
            <w:rPr>
              <w:i/>
              <w:sz w:val="20"/>
            </w:rPr>
            <w:instrText xml:space="preserve"> PAGE </w:instrText>
          </w:r>
          <w:r w:rsidRPr="00A85069">
            <w:rPr>
              <w:i/>
              <w:sz w:val="20"/>
            </w:rPr>
            <w:fldChar w:fldCharType="separate"/>
          </w:r>
          <w:r w:rsidR="00A95C4F">
            <w:rPr>
              <w:i/>
              <w:noProof/>
              <w:sz w:val="20"/>
            </w:rPr>
            <w:t>8</w:t>
          </w:r>
          <w:r w:rsidRPr="00A85069">
            <w:rPr>
              <w:i/>
              <w:sz w:val="20"/>
            </w:rPr>
            <w:fldChar w:fldCharType="end"/>
          </w:r>
          <w:r w:rsidRPr="00A85069">
            <w:rPr>
              <w:i/>
              <w:sz w:val="20"/>
            </w:rPr>
            <w:t xml:space="preserve"> из </w:t>
          </w:r>
          <w:r w:rsidRPr="00A85069">
            <w:rPr>
              <w:i/>
              <w:sz w:val="20"/>
            </w:rPr>
            <w:fldChar w:fldCharType="begin"/>
          </w:r>
          <w:r w:rsidRPr="00A85069">
            <w:rPr>
              <w:i/>
              <w:sz w:val="20"/>
            </w:rPr>
            <w:instrText xml:space="preserve"> NUMPAGES </w:instrText>
          </w:r>
          <w:r w:rsidRPr="00A85069">
            <w:rPr>
              <w:i/>
              <w:sz w:val="20"/>
            </w:rPr>
            <w:fldChar w:fldCharType="separate"/>
          </w:r>
          <w:r w:rsidR="00A95C4F">
            <w:rPr>
              <w:i/>
              <w:noProof/>
              <w:sz w:val="20"/>
            </w:rPr>
            <w:t>8</w:t>
          </w:r>
          <w:r w:rsidRPr="00A85069">
            <w:rPr>
              <w:i/>
              <w:sz w:val="20"/>
            </w:rPr>
            <w:fldChar w:fldCharType="end"/>
          </w:r>
        </w:p>
      </w:tc>
      <w:tc>
        <w:tcPr>
          <w:tcW w:w="4927" w:type="dxa"/>
          <w:tcBorders>
            <w:top w:val="nil"/>
            <w:left w:val="nil"/>
            <w:bottom w:val="single" w:sz="4" w:space="0" w:color="auto"/>
            <w:right w:val="nil"/>
          </w:tcBorders>
        </w:tcPr>
        <w:p w:rsidR="00E10C9A" w:rsidRDefault="00566782" w:rsidP="00E10C9A">
          <w:pPr>
            <w:pStyle w:val="a4"/>
            <w:tabs>
              <w:tab w:val="clear" w:pos="4153"/>
              <w:tab w:val="clear" w:pos="8306"/>
            </w:tabs>
            <w:suppressAutoHyphens/>
            <w:jc w:val="right"/>
            <w:rPr>
              <w:i/>
              <w:sz w:val="20"/>
              <w:lang w:val="en-US"/>
            </w:rPr>
          </w:pPr>
          <w:r w:rsidRPr="00B62324">
            <w:rPr>
              <w:i/>
              <w:sz w:val="20"/>
            </w:rPr>
            <w:t>Типовая форма</w:t>
          </w:r>
          <w:r w:rsidR="00B62324">
            <w:rPr>
              <w:i/>
              <w:sz w:val="20"/>
              <w:lang w:val="en-US"/>
            </w:rPr>
            <w:t xml:space="preserve"> </w:t>
          </w:r>
          <w:r w:rsidR="008B238F" w:rsidRPr="008B238F">
            <w:rPr>
              <w:i/>
              <w:sz w:val="20"/>
              <w:lang w:val="en-US"/>
            </w:rPr>
            <w:t>04048-1</w:t>
          </w:r>
        </w:p>
        <w:p w:rsidR="00566782" w:rsidRPr="00641D18" w:rsidRDefault="00566782" w:rsidP="00E10C9A">
          <w:pPr>
            <w:pStyle w:val="a4"/>
            <w:tabs>
              <w:tab w:val="clear" w:pos="4153"/>
              <w:tab w:val="clear" w:pos="8306"/>
            </w:tabs>
            <w:suppressAutoHyphens/>
            <w:jc w:val="center"/>
            <w:rPr>
              <w:i/>
              <w:sz w:val="20"/>
            </w:rPr>
          </w:pPr>
          <w:r w:rsidRPr="00641D18">
            <w:rPr>
              <w:i/>
              <w:sz w:val="20"/>
            </w:rPr>
            <w:t xml:space="preserve"> </w:t>
          </w:r>
        </w:p>
      </w:tc>
    </w:tr>
  </w:tbl>
  <w:p w:rsidR="00566782" w:rsidRPr="00A85069" w:rsidRDefault="00566782" w:rsidP="00A85069">
    <w:pPr>
      <w:pStyle w:val="a4"/>
      <w:tabs>
        <w:tab w:val="clear" w:pos="4153"/>
        <w:tab w:val="clear" w:pos="8306"/>
      </w:tabs>
      <w:suppressAutoHyphen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503E16"/>
    <w:lvl w:ilvl="0">
      <w:numFmt w:val="decimal"/>
      <w:pStyle w:val="1-"/>
      <w:lvlText w:val="*"/>
      <w:lvlJc w:val="left"/>
    </w:lvl>
  </w:abstractNum>
  <w:abstractNum w:abstractNumId="1" w15:restartNumberingAfterBreak="0">
    <w:nsid w:val="11FF0A4D"/>
    <w:multiLevelType w:val="multilevel"/>
    <w:tmpl w:val="AFB8A99A"/>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b w:val="0"/>
        <w:i w:val="0"/>
      </w:rPr>
    </w:lvl>
    <w:lvl w:ilvl="2">
      <w:start w:val="1"/>
      <w:numFmt w:val="decimal"/>
      <w:isLgl/>
      <w:lvlText w:val="%1.%2.%3."/>
      <w:lvlJc w:val="left"/>
      <w:pPr>
        <w:ind w:left="355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186722"/>
    <w:multiLevelType w:val="multilevel"/>
    <w:tmpl w:val="8CFE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3837B3"/>
    <w:multiLevelType w:val="hybridMultilevel"/>
    <w:tmpl w:val="38E4EBCA"/>
    <w:lvl w:ilvl="0" w:tplc="39024966">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7AE28C2"/>
    <w:multiLevelType w:val="hybridMultilevel"/>
    <w:tmpl w:val="AF70F664"/>
    <w:lvl w:ilvl="0" w:tplc="04429F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576C096A"/>
    <w:multiLevelType w:val="multilevel"/>
    <w:tmpl w:val="CCE632A4"/>
    <w:lvl w:ilvl="0">
      <w:start w:val="6"/>
      <w:numFmt w:val="bullet"/>
      <w:lvlText w:val="-"/>
      <w:lvlJc w:val="left"/>
      <w:pPr>
        <w:tabs>
          <w:tab w:val="num" w:pos="360"/>
        </w:tabs>
        <w:ind w:left="0" w:firstLine="0"/>
      </w:pPr>
      <w:rPr>
        <w:rFonts w:hint="default"/>
      </w:rPr>
    </w:lvl>
    <w:lvl w:ilvl="1">
      <w:start w:val="1"/>
      <w:numFmt w:val="bullet"/>
      <w:pStyle w:val="-2"/>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6065572B"/>
    <w:multiLevelType w:val="hybridMultilevel"/>
    <w:tmpl w:val="73C25116"/>
    <w:lvl w:ilvl="0" w:tplc="C5FC05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pStyle w:val="1-"/>
        <w:lvlText w:val=""/>
        <w:legacy w:legacy="1" w:legacySpace="0" w:legacyIndent="283"/>
        <w:lvlJc w:val="left"/>
        <w:pPr>
          <w:ind w:left="283" w:hanging="283"/>
        </w:pPr>
        <w:rPr>
          <w:rFonts w:ascii="Symbol" w:hAnsi="Symbol" w:cs="Times New Roman" w:hint="default"/>
          <w:sz w:val="20"/>
          <w:szCs w:val="20"/>
        </w:rPr>
      </w:lvl>
    </w:lvlOverride>
  </w:num>
  <w:num w:numId="3">
    <w:abstractNumId w:val="1"/>
  </w:num>
  <w:num w:numId="4">
    <w:abstractNumId w:val="4"/>
  </w:num>
  <w:num w:numId="5">
    <w:abstractNumId w:val="3"/>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76"/>
    <w:rsid w:val="00000BB4"/>
    <w:rsid w:val="0000126F"/>
    <w:rsid w:val="00001ED8"/>
    <w:rsid w:val="00003462"/>
    <w:rsid w:val="00004928"/>
    <w:rsid w:val="00005BD7"/>
    <w:rsid w:val="000060FA"/>
    <w:rsid w:val="000108E4"/>
    <w:rsid w:val="000111C6"/>
    <w:rsid w:val="0001204F"/>
    <w:rsid w:val="000164BD"/>
    <w:rsid w:val="00017CAF"/>
    <w:rsid w:val="0002150F"/>
    <w:rsid w:val="00022D05"/>
    <w:rsid w:val="00022E23"/>
    <w:rsid w:val="000230DE"/>
    <w:rsid w:val="0002468E"/>
    <w:rsid w:val="0002577A"/>
    <w:rsid w:val="00030139"/>
    <w:rsid w:val="00031865"/>
    <w:rsid w:val="00031BE7"/>
    <w:rsid w:val="0003250A"/>
    <w:rsid w:val="0003285F"/>
    <w:rsid w:val="00033729"/>
    <w:rsid w:val="00035111"/>
    <w:rsid w:val="00035C3C"/>
    <w:rsid w:val="0004188C"/>
    <w:rsid w:val="0004338D"/>
    <w:rsid w:val="00043588"/>
    <w:rsid w:val="00043946"/>
    <w:rsid w:val="00044529"/>
    <w:rsid w:val="00044E16"/>
    <w:rsid w:val="00046221"/>
    <w:rsid w:val="0005082F"/>
    <w:rsid w:val="00050FBB"/>
    <w:rsid w:val="00053329"/>
    <w:rsid w:val="000533E2"/>
    <w:rsid w:val="0005355F"/>
    <w:rsid w:val="00055CAD"/>
    <w:rsid w:val="00056399"/>
    <w:rsid w:val="00057440"/>
    <w:rsid w:val="000619B5"/>
    <w:rsid w:val="00062420"/>
    <w:rsid w:val="0006253D"/>
    <w:rsid w:val="000626EA"/>
    <w:rsid w:val="00065D67"/>
    <w:rsid w:val="00070FB5"/>
    <w:rsid w:val="000730C7"/>
    <w:rsid w:val="000779B4"/>
    <w:rsid w:val="00077EF4"/>
    <w:rsid w:val="00080877"/>
    <w:rsid w:val="00082B58"/>
    <w:rsid w:val="00083E36"/>
    <w:rsid w:val="00084828"/>
    <w:rsid w:val="00084946"/>
    <w:rsid w:val="00084B7C"/>
    <w:rsid w:val="00086273"/>
    <w:rsid w:val="000867A8"/>
    <w:rsid w:val="00087128"/>
    <w:rsid w:val="000878EB"/>
    <w:rsid w:val="0009026D"/>
    <w:rsid w:val="0009086B"/>
    <w:rsid w:val="00090E48"/>
    <w:rsid w:val="000925FC"/>
    <w:rsid w:val="00092DD1"/>
    <w:rsid w:val="0009372A"/>
    <w:rsid w:val="00095469"/>
    <w:rsid w:val="00095CD5"/>
    <w:rsid w:val="000963A3"/>
    <w:rsid w:val="00096D02"/>
    <w:rsid w:val="000A108F"/>
    <w:rsid w:val="000A4160"/>
    <w:rsid w:val="000A7593"/>
    <w:rsid w:val="000B13BA"/>
    <w:rsid w:val="000B20F4"/>
    <w:rsid w:val="000B218A"/>
    <w:rsid w:val="000B2BAD"/>
    <w:rsid w:val="000B2CE9"/>
    <w:rsid w:val="000B315B"/>
    <w:rsid w:val="000B31EA"/>
    <w:rsid w:val="000B3E74"/>
    <w:rsid w:val="000B565E"/>
    <w:rsid w:val="000B63AE"/>
    <w:rsid w:val="000C0FBE"/>
    <w:rsid w:val="000C18A6"/>
    <w:rsid w:val="000C3893"/>
    <w:rsid w:val="000C4E77"/>
    <w:rsid w:val="000C6847"/>
    <w:rsid w:val="000C6C88"/>
    <w:rsid w:val="000D0118"/>
    <w:rsid w:val="000D2D94"/>
    <w:rsid w:val="000D503E"/>
    <w:rsid w:val="000D7488"/>
    <w:rsid w:val="000E0CFC"/>
    <w:rsid w:val="000E2423"/>
    <w:rsid w:val="000E27C4"/>
    <w:rsid w:val="000E4E25"/>
    <w:rsid w:val="000E51BF"/>
    <w:rsid w:val="000E5260"/>
    <w:rsid w:val="000E5792"/>
    <w:rsid w:val="000E58D8"/>
    <w:rsid w:val="000E7E65"/>
    <w:rsid w:val="000F0C36"/>
    <w:rsid w:val="000F25CD"/>
    <w:rsid w:val="000F2996"/>
    <w:rsid w:val="000F5C5F"/>
    <w:rsid w:val="000F5FB3"/>
    <w:rsid w:val="000F6293"/>
    <w:rsid w:val="000F719E"/>
    <w:rsid w:val="000F7AA8"/>
    <w:rsid w:val="000F7AF8"/>
    <w:rsid w:val="00102F1D"/>
    <w:rsid w:val="00111B8A"/>
    <w:rsid w:val="00112449"/>
    <w:rsid w:val="0011754F"/>
    <w:rsid w:val="001178EA"/>
    <w:rsid w:val="00120195"/>
    <w:rsid w:val="00120469"/>
    <w:rsid w:val="0012281C"/>
    <w:rsid w:val="00126039"/>
    <w:rsid w:val="00127071"/>
    <w:rsid w:val="00133D2F"/>
    <w:rsid w:val="0013477C"/>
    <w:rsid w:val="00134FC0"/>
    <w:rsid w:val="00137714"/>
    <w:rsid w:val="00137F64"/>
    <w:rsid w:val="00140FEF"/>
    <w:rsid w:val="0014112F"/>
    <w:rsid w:val="0014445F"/>
    <w:rsid w:val="00145B1B"/>
    <w:rsid w:val="00146BED"/>
    <w:rsid w:val="00147EAF"/>
    <w:rsid w:val="00151374"/>
    <w:rsid w:val="00152048"/>
    <w:rsid w:val="00153257"/>
    <w:rsid w:val="00156533"/>
    <w:rsid w:val="00160FE6"/>
    <w:rsid w:val="00162659"/>
    <w:rsid w:val="001633E8"/>
    <w:rsid w:val="00164E43"/>
    <w:rsid w:val="001702B0"/>
    <w:rsid w:val="00172194"/>
    <w:rsid w:val="001730A6"/>
    <w:rsid w:val="00173FFD"/>
    <w:rsid w:val="00174434"/>
    <w:rsid w:val="00175628"/>
    <w:rsid w:val="00175B9C"/>
    <w:rsid w:val="00180114"/>
    <w:rsid w:val="00180EF4"/>
    <w:rsid w:val="001828FD"/>
    <w:rsid w:val="0018758D"/>
    <w:rsid w:val="00192719"/>
    <w:rsid w:val="00193719"/>
    <w:rsid w:val="00193B7E"/>
    <w:rsid w:val="001A1BBA"/>
    <w:rsid w:val="001A2DEC"/>
    <w:rsid w:val="001A3F34"/>
    <w:rsid w:val="001A42DA"/>
    <w:rsid w:val="001A63D6"/>
    <w:rsid w:val="001A6E0D"/>
    <w:rsid w:val="001A7CB1"/>
    <w:rsid w:val="001B0342"/>
    <w:rsid w:val="001B3161"/>
    <w:rsid w:val="001B37D2"/>
    <w:rsid w:val="001B3DD2"/>
    <w:rsid w:val="001B455A"/>
    <w:rsid w:val="001B481B"/>
    <w:rsid w:val="001B5AAD"/>
    <w:rsid w:val="001B5B23"/>
    <w:rsid w:val="001B6EEE"/>
    <w:rsid w:val="001B723E"/>
    <w:rsid w:val="001C064F"/>
    <w:rsid w:val="001C089B"/>
    <w:rsid w:val="001C2875"/>
    <w:rsid w:val="001C321D"/>
    <w:rsid w:val="001C4877"/>
    <w:rsid w:val="001C5B06"/>
    <w:rsid w:val="001C69A0"/>
    <w:rsid w:val="001C6E5C"/>
    <w:rsid w:val="001C6EA6"/>
    <w:rsid w:val="001C6F01"/>
    <w:rsid w:val="001D1859"/>
    <w:rsid w:val="001D1EBC"/>
    <w:rsid w:val="001D6292"/>
    <w:rsid w:val="001E114F"/>
    <w:rsid w:val="001E2794"/>
    <w:rsid w:val="001E315B"/>
    <w:rsid w:val="001E3361"/>
    <w:rsid w:val="001E43AC"/>
    <w:rsid w:val="001E46FF"/>
    <w:rsid w:val="001E5632"/>
    <w:rsid w:val="001E7275"/>
    <w:rsid w:val="001E7BEA"/>
    <w:rsid w:val="001F0504"/>
    <w:rsid w:val="001F058E"/>
    <w:rsid w:val="001F22F2"/>
    <w:rsid w:val="001F4267"/>
    <w:rsid w:val="001F53B7"/>
    <w:rsid w:val="001F7E26"/>
    <w:rsid w:val="00200B00"/>
    <w:rsid w:val="002027BB"/>
    <w:rsid w:val="0020323E"/>
    <w:rsid w:val="00203983"/>
    <w:rsid w:val="00203D94"/>
    <w:rsid w:val="00204620"/>
    <w:rsid w:val="00204628"/>
    <w:rsid w:val="00205856"/>
    <w:rsid w:val="00212300"/>
    <w:rsid w:val="0021321D"/>
    <w:rsid w:val="002141B7"/>
    <w:rsid w:val="00214255"/>
    <w:rsid w:val="00214B31"/>
    <w:rsid w:val="002222FF"/>
    <w:rsid w:val="0022283E"/>
    <w:rsid w:val="002246E7"/>
    <w:rsid w:val="0022526D"/>
    <w:rsid w:val="00225310"/>
    <w:rsid w:val="002261B6"/>
    <w:rsid w:val="002308D4"/>
    <w:rsid w:val="002316C1"/>
    <w:rsid w:val="0023183B"/>
    <w:rsid w:val="00232134"/>
    <w:rsid w:val="00233E81"/>
    <w:rsid w:val="00237D84"/>
    <w:rsid w:val="002436FE"/>
    <w:rsid w:val="00243ADA"/>
    <w:rsid w:val="0024590F"/>
    <w:rsid w:val="002472B9"/>
    <w:rsid w:val="0024736B"/>
    <w:rsid w:val="0025014A"/>
    <w:rsid w:val="00250F87"/>
    <w:rsid w:val="00253672"/>
    <w:rsid w:val="002551DB"/>
    <w:rsid w:val="0026009B"/>
    <w:rsid w:val="0026109F"/>
    <w:rsid w:val="0027203F"/>
    <w:rsid w:val="002730C5"/>
    <w:rsid w:val="00275119"/>
    <w:rsid w:val="00275EB7"/>
    <w:rsid w:val="00276F5F"/>
    <w:rsid w:val="0028014E"/>
    <w:rsid w:val="0028509A"/>
    <w:rsid w:val="00290139"/>
    <w:rsid w:val="00290CAE"/>
    <w:rsid w:val="00293FB1"/>
    <w:rsid w:val="002945D8"/>
    <w:rsid w:val="00294BB5"/>
    <w:rsid w:val="002968DF"/>
    <w:rsid w:val="00297875"/>
    <w:rsid w:val="002A00C0"/>
    <w:rsid w:val="002A43C5"/>
    <w:rsid w:val="002A46B3"/>
    <w:rsid w:val="002A4F59"/>
    <w:rsid w:val="002A5A92"/>
    <w:rsid w:val="002A5BDE"/>
    <w:rsid w:val="002A6283"/>
    <w:rsid w:val="002A7D0E"/>
    <w:rsid w:val="002B5095"/>
    <w:rsid w:val="002B5573"/>
    <w:rsid w:val="002B589A"/>
    <w:rsid w:val="002B60C0"/>
    <w:rsid w:val="002B750E"/>
    <w:rsid w:val="002C0695"/>
    <w:rsid w:val="002C07D9"/>
    <w:rsid w:val="002C1893"/>
    <w:rsid w:val="002C25E9"/>
    <w:rsid w:val="002C33CB"/>
    <w:rsid w:val="002C6F04"/>
    <w:rsid w:val="002C6F76"/>
    <w:rsid w:val="002D0392"/>
    <w:rsid w:val="002D0EC3"/>
    <w:rsid w:val="002D5AA5"/>
    <w:rsid w:val="002D67B1"/>
    <w:rsid w:val="002E053A"/>
    <w:rsid w:val="002E0615"/>
    <w:rsid w:val="002E107A"/>
    <w:rsid w:val="002E1901"/>
    <w:rsid w:val="002E57E5"/>
    <w:rsid w:val="002E784B"/>
    <w:rsid w:val="002E7950"/>
    <w:rsid w:val="002F0081"/>
    <w:rsid w:val="002F1E53"/>
    <w:rsid w:val="002F24B3"/>
    <w:rsid w:val="002F38F9"/>
    <w:rsid w:val="002F4808"/>
    <w:rsid w:val="002F4B7A"/>
    <w:rsid w:val="002F4C60"/>
    <w:rsid w:val="002F66B7"/>
    <w:rsid w:val="002F69E5"/>
    <w:rsid w:val="00301484"/>
    <w:rsid w:val="003041EB"/>
    <w:rsid w:val="003048C4"/>
    <w:rsid w:val="00304900"/>
    <w:rsid w:val="00304E26"/>
    <w:rsid w:val="003054B0"/>
    <w:rsid w:val="00306879"/>
    <w:rsid w:val="00307390"/>
    <w:rsid w:val="00310B2A"/>
    <w:rsid w:val="003130F2"/>
    <w:rsid w:val="00315E7C"/>
    <w:rsid w:val="00317E90"/>
    <w:rsid w:val="00321B15"/>
    <w:rsid w:val="00324F55"/>
    <w:rsid w:val="00324FBC"/>
    <w:rsid w:val="00326641"/>
    <w:rsid w:val="00326C04"/>
    <w:rsid w:val="0032758B"/>
    <w:rsid w:val="00327943"/>
    <w:rsid w:val="00332E90"/>
    <w:rsid w:val="00334180"/>
    <w:rsid w:val="00337147"/>
    <w:rsid w:val="00337953"/>
    <w:rsid w:val="00341239"/>
    <w:rsid w:val="00347295"/>
    <w:rsid w:val="0034766F"/>
    <w:rsid w:val="00350BD9"/>
    <w:rsid w:val="00351FEF"/>
    <w:rsid w:val="00353B17"/>
    <w:rsid w:val="00354432"/>
    <w:rsid w:val="00356DD3"/>
    <w:rsid w:val="00356F8A"/>
    <w:rsid w:val="00356FBE"/>
    <w:rsid w:val="0035725E"/>
    <w:rsid w:val="00361CEA"/>
    <w:rsid w:val="003620FF"/>
    <w:rsid w:val="00363027"/>
    <w:rsid w:val="003630CE"/>
    <w:rsid w:val="00363FA3"/>
    <w:rsid w:val="00365422"/>
    <w:rsid w:val="003659FB"/>
    <w:rsid w:val="00365A8F"/>
    <w:rsid w:val="00365D2C"/>
    <w:rsid w:val="003701F4"/>
    <w:rsid w:val="003708EB"/>
    <w:rsid w:val="003712FC"/>
    <w:rsid w:val="003721A8"/>
    <w:rsid w:val="00372FDE"/>
    <w:rsid w:val="00373863"/>
    <w:rsid w:val="003742CF"/>
    <w:rsid w:val="003753E4"/>
    <w:rsid w:val="00376A03"/>
    <w:rsid w:val="00377331"/>
    <w:rsid w:val="00380A41"/>
    <w:rsid w:val="00382981"/>
    <w:rsid w:val="00384338"/>
    <w:rsid w:val="00384CAE"/>
    <w:rsid w:val="003862B7"/>
    <w:rsid w:val="003866B7"/>
    <w:rsid w:val="00386C4C"/>
    <w:rsid w:val="00390491"/>
    <w:rsid w:val="00392D54"/>
    <w:rsid w:val="00392D92"/>
    <w:rsid w:val="00393A20"/>
    <w:rsid w:val="003945CB"/>
    <w:rsid w:val="00396BE3"/>
    <w:rsid w:val="003975C5"/>
    <w:rsid w:val="003A0C32"/>
    <w:rsid w:val="003A3DC1"/>
    <w:rsid w:val="003A7621"/>
    <w:rsid w:val="003B254E"/>
    <w:rsid w:val="003B300B"/>
    <w:rsid w:val="003B49A7"/>
    <w:rsid w:val="003B547F"/>
    <w:rsid w:val="003C0776"/>
    <w:rsid w:val="003C1762"/>
    <w:rsid w:val="003C1C7D"/>
    <w:rsid w:val="003C38E6"/>
    <w:rsid w:val="003C40A5"/>
    <w:rsid w:val="003C6252"/>
    <w:rsid w:val="003C64CC"/>
    <w:rsid w:val="003C6AF5"/>
    <w:rsid w:val="003C6DA4"/>
    <w:rsid w:val="003D10A7"/>
    <w:rsid w:val="003D1D88"/>
    <w:rsid w:val="003D3F87"/>
    <w:rsid w:val="003D4950"/>
    <w:rsid w:val="003E0AC0"/>
    <w:rsid w:val="003E1C55"/>
    <w:rsid w:val="003E22E8"/>
    <w:rsid w:val="003E372D"/>
    <w:rsid w:val="003E4E55"/>
    <w:rsid w:val="003E64E7"/>
    <w:rsid w:val="003E7014"/>
    <w:rsid w:val="003E7920"/>
    <w:rsid w:val="003F116E"/>
    <w:rsid w:val="003F2417"/>
    <w:rsid w:val="003F2CDC"/>
    <w:rsid w:val="003F5FC9"/>
    <w:rsid w:val="003F6613"/>
    <w:rsid w:val="004008E6"/>
    <w:rsid w:val="00401558"/>
    <w:rsid w:val="00401F3E"/>
    <w:rsid w:val="00403498"/>
    <w:rsid w:val="0040427F"/>
    <w:rsid w:val="00404ABB"/>
    <w:rsid w:val="00404C52"/>
    <w:rsid w:val="00407323"/>
    <w:rsid w:val="0041243F"/>
    <w:rsid w:val="0041313D"/>
    <w:rsid w:val="00415F70"/>
    <w:rsid w:val="004226AE"/>
    <w:rsid w:val="00424C9F"/>
    <w:rsid w:val="00425943"/>
    <w:rsid w:val="00432CD0"/>
    <w:rsid w:val="00433B4C"/>
    <w:rsid w:val="00433E3A"/>
    <w:rsid w:val="004342AB"/>
    <w:rsid w:val="004352B7"/>
    <w:rsid w:val="004361BF"/>
    <w:rsid w:val="004366A6"/>
    <w:rsid w:val="004407EE"/>
    <w:rsid w:val="00442357"/>
    <w:rsid w:val="0045089F"/>
    <w:rsid w:val="00451CEF"/>
    <w:rsid w:val="00452CF0"/>
    <w:rsid w:val="00453BDC"/>
    <w:rsid w:val="00453FD7"/>
    <w:rsid w:val="004555EF"/>
    <w:rsid w:val="0046080F"/>
    <w:rsid w:val="00461538"/>
    <w:rsid w:val="0046231B"/>
    <w:rsid w:val="00463A1E"/>
    <w:rsid w:val="00464979"/>
    <w:rsid w:val="00465724"/>
    <w:rsid w:val="00466BAA"/>
    <w:rsid w:val="0047189D"/>
    <w:rsid w:val="00472CB5"/>
    <w:rsid w:val="00474182"/>
    <w:rsid w:val="00474D5A"/>
    <w:rsid w:val="0047548C"/>
    <w:rsid w:val="00476685"/>
    <w:rsid w:val="00476736"/>
    <w:rsid w:val="0047785D"/>
    <w:rsid w:val="00481EBE"/>
    <w:rsid w:val="0048250A"/>
    <w:rsid w:val="0048345E"/>
    <w:rsid w:val="00483E19"/>
    <w:rsid w:val="00484892"/>
    <w:rsid w:val="004855A6"/>
    <w:rsid w:val="00490C46"/>
    <w:rsid w:val="00494956"/>
    <w:rsid w:val="00496F0A"/>
    <w:rsid w:val="004A0BC4"/>
    <w:rsid w:val="004A18D9"/>
    <w:rsid w:val="004A23FD"/>
    <w:rsid w:val="004A2736"/>
    <w:rsid w:val="004A5119"/>
    <w:rsid w:val="004A56CD"/>
    <w:rsid w:val="004A57E0"/>
    <w:rsid w:val="004A6C91"/>
    <w:rsid w:val="004B04A1"/>
    <w:rsid w:val="004B25D2"/>
    <w:rsid w:val="004B268D"/>
    <w:rsid w:val="004B31BC"/>
    <w:rsid w:val="004B4B90"/>
    <w:rsid w:val="004B4BDC"/>
    <w:rsid w:val="004B5A9F"/>
    <w:rsid w:val="004B6B06"/>
    <w:rsid w:val="004C076C"/>
    <w:rsid w:val="004C5200"/>
    <w:rsid w:val="004D0D46"/>
    <w:rsid w:val="004D23F9"/>
    <w:rsid w:val="004D3048"/>
    <w:rsid w:val="004D34BC"/>
    <w:rsid w:val="004D3626"/>
    <w:rsid w:val="004D5EB2"/>
    <w:rsid w:val="004D7A3E"/>
    <w:rsid w:val="004E3CD0"/>
    <w:rsid w:val="004E78D5"/>
    <w:rsid w:val="004F0EF6"/>
    <w:rsid w:val="004F0F5E"/>
    <w:rsid w:val="004F16F5"/>
    <w:rsid w:val="004F21F4"/>
    <w:rsid w:val="004F2261"/>
    <w:rsid w:val="004F3705"/>
    <w:rsid w:val="004F3CB2"/>
    <w:rsid w:val="004F53DE"/>
    <w:rsid w:val="004F582C"/>
    <w:rsid w:val="005042CD"/>
    <w:rsid w:val="00504510"/>
    <w:rsid w:val="00504A55"/>
    <w:rsid w:val="00505835"/>
    <w:rsid w:val="00507782"/>
    <w:rsid w:val="00510357"/>
    <w:rsid w:val="00510AFC"/>
    <w:rsid w:val="00510DAB"/>
    <w:rsid w:val="0051232E"/>
    <w:rsid w:val="00512E50"/>
    <w:rsid w:val="00516F50"/>
    <w:rsid w:val="00517123"/>
    <w:rsid w:val="00521CBD"/>
    <w:rsid w:val="0052389D"/>
    <w:rsid w:val="005239C1"/>
    <w:rsid w:val="00524E07"/>
    <w:rsid w:val="005254B9"/>
    <w:rsid w:val="005264CB"/>
    <w:rsid w:val="005313CB"/>
    <w:rsid w:val="00533BC7"/>
    <w:rsid w:val="005344D9"/>
    <w:rsid w:val="005356EA"/>
    <w:rsid w:val="00536C83"/>
    <w:rsid w:val="005371B2"/>
    <w:rsid w:val="00537F56"/>
    <w:rsid w:val="0054025A"/>
    <w:rsid w:val="00541421"/>
    <w:rsid w:val="0054446B"/>
    <w:rsid w:val="0054588C"/>
    <w:rsid w:val="00546266"/>
    <w:rsid w:val="00553571"/>
    <w:rsid w:val="00553A46"/>
    <w:rsid w:val="00554682"/>
    <w:rsid w:val="005556C8"/>
    <w:rsid w:val="00555C94"/>
    <w:rsid w:val="00557308"/>
    <w:rsid w:val="00562D49"/>
    <w:rsid w:val="00566782"/>
    <w:rsid w:val="00570DA6"/>
    <w:rsid w:val="00571C57"/>
    <w:rsid w:val="005744EF"/>
    <w:rsid w:val="00577226"/>
    <w:rsid w:val="0057730A"/>
    <w:rsid w:val="00582885"/>
    <w:rsid w:val="00585F77"/>
    <w:rsid w:val="00586649"/>
    <w:rsid w:val="005906A1"/>
    <w:rsid w:val="005959A4"/>
    <w:rsid w:val="005A08E9"/>
    <w:rsid w:val="005A0A53"/>
    <w:rsid w:val="005B02BB"/>
    <w:rsid w:val="005B0FCC"/>
    <w:rsid w:val="005B3FB1"/>
    <w:rsid w:val="005B556F"/>
    <w:rsid w:val="005B56AD"/>
    <w:rsid w:val="005B655F"/>
    <w:rsid w:val="005B689C"/>
    <w:rsid w:val="005C5193"/>
    <w:rsid w:val="005C6C5D"/>
    <w:rsid w:val="005C6CA5"/>
    <w:rsid w:val="005C7ABB"/>
    <w:rsid w:val="005D16D5"/>
    <w:rsid w:val="005D220C"/>
    <w:rsid w:val="005D24F3"/>
    <w:rsid w:val="005D6E5D"/>
    <w:rsid w:val="005D7787"/>
    <w:rsid w:val="005E1A81"/>
    <w:rsid w:val="005F41B7"/>
    <w:rsid w:val="005F596B"/>
    <w:rsid w:val="00600859"/>
    <w:rsid w:val="006021F3"/>
    <w:rsid w:val="006044CC"/>
    <w:rsid w:val="006054D5"/>
    <w:rsid w:val="00606205"/>
    <w:rsid w:val="0060660E"/>
    <w:rsid w:val="00606992"/>
    <w:rsid w:val="00611405"/>
    <w:rsid w:val="00611A5B"/>
    <w:rsid w:val="00612711"/>
    <w:rsid w:val="00612A0A"/>
    <w:rsid w:val="0061342D"/>
    <w:rsid w:val="006149F9"/>
    <w:rsid w:val="00616531"/>
    <w:rsid w:val="00616FC7"/>
    <w:rsid w:val="006174D5"/>
    <w:rsid w:val="00617BB2"/>
    <w:rsid w:val="00621F02"/>
    <w:rsid w:val="0062488E"/>
    <w:rsid w:val="00625C1A"/>
    <w:rsid w:val="0062612D"/>
    <w:rsid w:val="006275E3"/>
    <w:rsid w:val="00630449"/>
    <w:rsid w:val="00631BE4"/>
    <w:rsid w:val="00632B5E"/>
    <w:rsid w:val="00634BD0"/>
    <w:rsid w:val="00637616"/>
    <w:rsid w:val="006376C2"/>
    <w:rsid w:val="00637911"/>
    <w:rsid w:val="00637990"/>
    <w:rsid w:val="00640AE7"/>
    <w:rsid w:val="0064180B"/>
    <w:rsid w:val="00641C25"/>
    <w:rsid w:val="00641D18"/>
    <w:rsid w:val="00641F75"/>
    <w:rsid w:val="0064316E"/>
    <w:rsid w:val="0064445C"/>
    <w:rsid w:val="00645673"/>
    <w:rsid w:val="00645868"/>
    <w:rsid w:val="00646400"/>
    <w:rsid w:val="00647376"/>
    <w:rsid w:val="00652AD8"/>
    <w:rsid w:val="006532BC"/>
    <w:rsid w:val="00654D6D"/>
    <w:rsid w:val="00655E39"/>
    <w:rsid w:val="00656259"/>
    <w:rsid w:val="006567FF"/>
    <w:rsid w:val="00660636"/>
    <w:rsid w:val="006618BD"/>
    <w:rsid w:val="00661A6A"/>
    <w:rsid w:val="00662AE8"/>
    <w:rsid w:val="006645C9"/>
    <w:rsid w:val="00664C12"/>
    <w:rsid w:val="00670309"/>
    <w:rsid w:val="00670D52"/>
    <w:rsid w:val="006713F7"/>
    <w:rsid w:val="00671E40"/>
    <w:rsid w:val="00674F7C"/>
    <w:rsid w:val="00675199"/>
    <w:rsid w:val="0067627D"/>
    <w:rsid w:val="00677E7E"/>
    <w:rsid w:val="00680480"/>
    <w:rsid w:val="006806D4"/>
    <w:rsid w:val="0068133E"/>
    <w:rsid w:val="006813B9"/>
    <w:rsid w:val="006818CC"/>
    <w:rsid w:val="00683A53"/>
    <w:rsid w:val="006840EB"/>
    <w:rsid w:val="00685315"/>
    <w:rsid w:val="00685CC3"/>
    <w:rsid w:val="00686F8E"/>
    <w:rsid w:val="00687679"/>
    <w:rsid w:val="00687C12"/>
    <w:rsid w:val="006900FF"/>
    <w:rsid w:val="00692BAF"/>
    <w:rsid w:val="00694F2F"/>
    <w:rsid w:val="006979F1"/>
    <w:rsid w:val="006A0FF1"/>
    <w:rsid w:val="006A3350"/>
    <w:rsid w:val="006A52D5"/>
    <w:rsid w:val="006A6628"/>
    <w:rsid w:val="006A6A12"/>
    <w:rsid w:val="006B3EF5"/>
    <w:rsid w:val="006C15C9"/>
    <w:rsid w:val="006C32BD"/>
    <w:rsid w:val="006C39F1"/>
    <w:rsid w:val="006C3BE0"/>
    <w:rsid w:val="006C3D33"/>
    <w:rsid w:val="006C4DD4"/>
    <w:rsid w:val="006C4E80"/>
    <w:rsid w:val="006C54A9"/>
    <w:rsid w:val="006C5EA5"/>
    <w:rsid w:val="006C6A9E"/>
    <w:rsid w:val="006D014A"/>
    <w:rsid w:val="006D4D15"/>
    <w:rsid w:val="006D5B27"/>
    <w:rsid w:val="006D6FAA"/>
    <w:rsid w:val="006E3DE1"/>
    <w:rsid w:val="006E466C"/>
    <w:rsid w:val="006E55BA"/>
    <w:rsid w:val="006F37F1"/>
    <w:rsid w:val="006F3ED0"/>
    <w:rsid w:val="006F3F5E"/>
    <w:rsid w:val="006F4907"/>
    <w:rsid w:val="006F4E70"/>
    <w:rsid w:val="00701483"/>
    <w:rsid w:val="00715786"/>
    <w:rsid w:val="007204EA"/>
    <w:rsid w:val="00722D5B"/>
    <w:rsid w:val="00726365"/>
    <w:rsid w:val="00727B76"/>
    <w:rsid w:val="00727DD2"/>
    <w:rsid w:val="00730AB8"/>
    <w:rsid w:val="0073101C"/>
    <w:rsid w:val="007317B7"/>
    <w:rsid w:val="00731F36"/>
    <w:rsid w:val="0073371C"/>
    <w:rsid w:val="0073386D"/>
    <w:rsid w:val="00733911"/>
    <w:rsid w:val="00734815"/>
    <w:rsid w:val="007348D5"/>
    <w:rsid w:val="007372B5"/>
    <w:rsid w:val="0073730E"/>
    <w:rsid w:val="00737BD6"/>
    <w:rsid w:val="0074039E"/>
    <w:rsid w:val="007414C4"/>
    <w:rsid w:val="00745805"/>
    <w:rsid w:val="00746239"/>
    <w:rsid w:val="0074641F"/>
    <w:rsid w:val="00746508"/>
    <w:rsid w:val="00747C4F"/>
    <w:rsid w:val="007502F3"/>
    <w:rsid w:val="0075055D"/>
    <w:rsid w:val="007520BF"/>
    <w:rsid w:val="00762DC5"/>
    <w:rsid w:val="00764345"/>
    <w:rsid w:val="00764BF8"/>
    <w:rsid w:val="007668CA"/>
    <w:rsid w:val="00766D21"/>
    <w:rsid w:val="00766D87"/>
    <w:rsid w:val="00771CE2"/>
    <w:rsid w:val="0077230D"/>
    <w:rsid w:val="007737E1"/>
    <w:rsid w:val="00775395"/>
    <w:rsid w:val="00776A3D"/>
    <w:rsid w:val="007771A4"/>
    <w:rsid w:val="007772AD"/>
    <w:rsid w:val="00781F79"/>
    <w:rsid w:val="00784D3D"/>
    <w:rsid w:val="0078550B"/>
    <w:rsid w:val="0079029D"/>
    <w:rsid w:val="007907B9"/>
    <w:rsid w:val="00791B6F"/>
    <w:rsid w:val="007A01B1"/>
    <w:rsid w:val="007A05C8"/>
    <w:rsid w:val="007A19A5"/>
    <w:rsid w:val="007A2C51"/>
    <w:rsid w:val="007A2F45"/>
    <w:rsid w:val="007A3282"/>
    <w:rsid w:val="007A3685"/>
    <w:rsid w:val="007A40E5"/>
    <w:rsid w:val="007B03E9"/>
    <w:rsid w:val="007B058D"/>
    <w:rsid w:val="007B06AD"/>
    <w:rsid w:val="007B43FF"/>
    <w:rsid w:val="007B4B4C"/>
    <w:rsid w:val="007B5B3A"/>
    <w:rsid w:val="007B6105"/>
    <w:rsid w:val="007B743F"/>
    <w:rsid w:val="007C0183"/>
    <w:rsid w:val="007C03B6"/>
    <w:rsid w:val="007C18E3"/>
    <w:rsid w:val="007C40C6"/>
    <w:rsid w:val="007C452D"/>
    <w:rsid w:val="007C4E64"/>
    <w:rsid w:val="007C5B4D"/>
    <w:rsid w:val="007C67C3"/>
    <w:rsid w:val="007C7A56"/>
    <w:rsid w:val="007C7C91"/>
    <w:rsid w:val="007D01F7"/>
    <w:rsid w:val="007D0B8B"/>
    <w:rsid w:val="007D1D9A"/>
    <w:rsid w:val="007D2337"/>
    <w:rsid w:val="007D27B0"/>
    <w:rsid w:val="007D3CF1"/>
    <w:rsid w:val="007D44E6"/>
    <w:rsid w:val="007D56E5"/>
    <w:rsid w:val="007D5F7C"/>
    <w:rsid w:val="007D74B0"/>
    <w:rsid w:val="007E114A"/>
    <w:rsid w:val="007E2600"/>
    <w:rsid w:val="007E73D4"/>
    <w:rsid w:val="007E7432"/>
    <w:rsid w:val="007F03E0"/>
    <w:rsid w:val="007F1191"/>
    <w:rsid w:val="007F16CB"/>
    <w:rsid w:val="007F2C90"/>
    <w:rsid w:val="007F2D63"/>
    <w:rsid w:val="007F71CE"/>
    <w:rsid w:val="00802A7C"/>
    <w:rsid w:val="00805234"/>
    <w:rsid w:val="00806C6B"/>
    <w:rsid w:val="008113DD"/>
    <w:rsid w:val="00811D1A"/>
    <w:rsid w:val="00812900"/>
    <w:rsid w:val="00812B28"/>
    <w:rsid w:val="00812EF6"/>
    <w:rsid w:val="00813CBE"/>
    <w:rsid w:val="008153CC"/>
    <w:rsid w:val="008174B7"/>
    <w:rsid w:val="008204D5"/>
    <w:rsid w:val="00820770"/>
    <w:rsid w:val="00820A35"/>
    <w:rsid w:val="00822972"/>
    <w:rsid w:val="00827D8F"/>
    <w:rsid w:val="00830707"/>
    <w:rsid w:val="00833EA0"/>
    <w:rsid w:val="00834A04"/>
    <w:rsid w:val="00837EC4"/>
    <w:rsid w:val="00843FBF"/>
    <w:rsid w:val="00844E16"/>
    <w:rsid w:val="00845972"/>
    <w:rsid w:val="00852864"/>
    <w:rsid w:val="00853208"/>
    <w:rsid w:val="00853B6F"/>
    <w:rsid w:val="00855FAF"/>
    <w:rsid w:val="0085720E"/>
    <w:rsid w:val="0086065C"/>
    <w:rsid w:val="008607D7"/>
    <w:rsid w:val="00860A58"/>
    <w:rsid w:val="0086182E"/>
    <w:rsid w:val="00861CA5"/>
    <w:rsid w:val="00863F55"/>
    <w:rsid w:val="00864810"/>
    <w:rsid w:val="00866977"/>
    <w:rsid w:val="00872BC2"/>
    <w:rsid w:val="0087647E"/>
    <w:rsid w:val="008773ED"/>
    <w:rsid w:val="00880235"/>
    <w:rsid w:val="00880648"/>
    <w:rsid w:val="00884F7E"/>
    <w:rsid w:val="00890CFE"/>
    <w:rsid w:val="008912FD"/>
    <w:rsid w:val="0089217E"/>
    <w:rsid w:val="00892F92"/>
    <w:rsid w:val="00893D2B"/>
    <w:rsid w:val="00893E81"/>
    <w:rsid w:val="00893EB4"/>
    <w:rsid w:val="00896405"/>
    <w:rsid w:val="00896BBA"/>
    <w:rsid w:val="008A0182"/>
    <w:rsid w:val="008A01BF"/>
    <w:rsid w:val="008A053B"/>
    <w:rsid w:val="008A0A51"/>
    <w:rsid w:val="008A11C6"/>
    <w:rsid w:val="008A1391"/>
    <w:rsid w:val="008A233A"/>
    <w:rsid w:val="008A37B5"/>
    <w:rsid w:val="008A43C6"/>
    <w:rsid w:val="008A4D15"/>
    <w:rsid w:val="008A5E58"/>
    <w:rsid w:val="008A653A"/>
    <w:rsid w:val="008A7CC5"/>
    <w:rsid w:val="008B0667"/>
    <w:rsid w:val="008B11EC"/>
    <w:rsid w:val="008B1942"/>
    <w:rsid w:val="008B1D1C"/>
    <w:rsid w:val="008B238F"/>
    <w:rsid w:val="008B2A55"/>
    <w:rsid w:val="008B3312"/>
    <w:rsid w:val="008B3D55"/>
    <w:rsid w:val="008B43F5"/>
    <w:rsid w:val="008B54D3"/>
    <w:rsid w:val="008B6F11"/>
    <w:rsid w:val="008B6F64"/>
    <w:rsid w:val="008B7CD9"/>
    <w:rsid w:val="008C02E0"/>
    <w:rsid w:val="008C0343"/>
    <w:rsid w:val="008C16FE"/>
    <w:rsid w:val="008C1E90"/>
    <w:rsid w:val="008C63C9"/>
    <w:rsid w:val="008C6A66"/>
    <w:rsid w:val="008D5A5A"/>
    <w:rsid w:val="008E02FB"/>
    <w:rsid w:val="008E4713"/>
    <w:rsid w:val="008E6817"/>
    <w:rsid w:val="008E780F"/>
    <w:rsid w:val="008F023C"/>
    <w:rsid w:val="008F0548"/>
    <w:rsid w:val="008F0980"/>
    <w:rsid w:val="008F0A09"/>
    <w:rsid w:val="008F15A4"/>
    <w:rsid w:val="008F24B5"/>
    <w:rsid w:val="008F427C"/>
    <w:rsid w:val="008F799A"/>
    <w:rsid w:val="008F7C93"/>
    <w:rsid w:val="00900383"/>
    <w:rsid w:val="00900807"/>
    <w:rsid w:val="0090186E"/>
    <w:rsid w:val="00903BA7"/>
    <w:rsid w:val="00903E34"/>
    <w:rsid w:val="009049F5"/>
    <w:rsid w:val="00905577"/>
    <w:rsid w:val="0091009B"/>
    <w:rsid w:val="0091407B"/>
    <w:rsid w:val="00914781"/>
    <w:rsid w:val="00917822"/>
    <w:rsid w:val="009207A9"/>
    <w:rsid w:val="00924876"/>
    <w:rsid w:val="00925980"/>
    <w:rsid w:val="0092725B"/>
    <w:rsid w:val="0093087F"/>
    <w:rsid w:val="00930A45"/>
    <w:rsid w:val="00931161"/>
    <w:rsid w:val="00931D29"/>
    <w:rsid w:val="00931FDD"/>
    <w:rsid w:val="009326E0"/>
    <w:rsid w:val="009345DD"/>
    <w:rsid w:val="00934A08"/>
    <w:rsid w:val="00935F14"/>
    <w:rsid w:val="00937320"/>
    <w:rsid w:val="00940712"/>
    <w:rsid w:val="00942C8E"/>
    <w:rsid w:val="00944F1E"/>
    <w:rsid w:val="00946865"/>
    <w:rsid w:val="00950E9F"/>
    <w:rsid w:val="00952805"/>
    <w:rsid w:val="009536E4"/>
    <w:rsid w:val="0095453D"/>
    <w:rsid w:val="009554BD"/>
    <w:rsid w:val="009559CE"/>
    <w:rsid w:val="009575F3"/>
    <w:rsid w:val="00962349"/>
    <w:rsid w:val="00964BA2"/>
    <w:rsid w:val="009657C0"/>
    <w:rsid w:val="00965D14"/>
    <w:rsid w:val="00966703"/>
    <w:rsid w:val="00966A2A"/>
    <w:rsid w:val="00967CA7"/>
    <w:rsid w:val="00972507"/>
    <w:rsid w:val="00972DDE"/>
    <w:rsid w:val="0097461D"/>
    <w:rsid w:val="00974DCC"/>
    <w:rsid w:val="00975482"/>
    <w:rsid w:val="00977FF2"/>
    <w:rsid w:val="0098145B"/>
    <w:rsid w:val="0098278F"/>
    <w:rsid w:val="009836B4"/>
    <w:rsid w:val="0098420E"/>
    <w:rsid w:val="00984862"/>
    <w:rsid w:val="00984E95"/>
    <w:rsid w:val="009851B8"/>
    <w:rsid w:val="00987451"/>
    <w:rsid w:val="00987AD1"/>
    <w:rsid w:val="00990505"/>
    <w:rsid w:val="009939F2"/>
    <w:rsid w:val="00994413"/>
    <w:rsid w:val="009969BE"/>
    <w:rsid w:val="009972AF"/>
    <w:rsid w:val="00997421"/>
    <w:rsid w:val="009A2484"/>
    <w:rsid w:val="009A2853"/>
    <w:rsid w:val="009A2F69"/>
    <w:rsid w:val="009A45EB"/>
    <w:rsid w:val="009A4FDD"/>
    <w:rsid w:val="009A5B27"/>
    <w:rsid w:val="009A7509"/>
    <w:rsid w:val="009B0AAB"/>
    <w:rsid w:val="009B1C60"/>
    <w:rsid w:val="009B29F2"/>
    <w:rsid w:val="009B3754"/>
    <w:rsid w:val="009B5850"/>
    <w:rsid w:val="009B5E3D"/>
    <w:rsid w:val="009B70E7"/>
    <w:rsid w:val="009C0049"/>
    <w:rsid w:val="009C0339"/>
    <w:rsid w:val="009C28A8"/>
    <w:rsid w:val="009C3BD0"/>
    <w:rsid w:val="009C4941"/>
    <w:rsid w:val="009C4D55"/>
    <w:rsid w:val="009C7800"/>
    <w:rsid w:val="009D170E"/>
    <w:rsid w:val="009D3FD4"/>
    <w:rsid w:val="009D6800"/>
    <w:rsid w:val="009D78AB"/>
    <w:rsid w:val="009E0783"/>
    <w:rsid w:val="009E11B9"/>
    <w:rsid w:val="009E19EA"/>
    <w:rsid w:val="009E3368"/>
    <w:rsid w:val="009E3A9D"/>
    <w:rsid w:val="009E57DC"/>
    <w:rsid w:val="009E62F9"/>
    <w:rsid w:val="009E6B4D"/>
    <w:rsid w:val="009E73F4"/>
    <w:rsid w:val="009F0AB4"/>
    <w:rsid w:val="009F0B92"/>
    <w:rsid w:val="009F1490"/>
    <w:rsid w:val="009F3EDB"/>
    <w:rsid w:val="009F437A"/>
    <w:rsid w:val="00A03124"/>
    <w:rsid w:val="00A13CE1"/>
    <w:rsid w:val="00A14A7D"/>
    <w:rsid w:val="00A21055"/>
    <w:rsid w:val="00A21A84"/>
    <w:rsid w:val="00A22C6E"/>
    <w:rsid w:val="00A2395A"/>
    <w:rsid w:val="00A23B96"/>
    <w:rsid w:val="00A23FF1"/>
    <w:rsid w:val="00A272F4"/>
    <w:rsid w:val="00A307D0"/>
    <w:rsid w:val="00A30E94"/>
    <w:rsid w:val="00A318AD"/>
    <w:rsid w:val="00A31F73"/>
    <w:rsid w:val="00A32C92"/>
    <w:rsid w:val="00A330CC"/>
    <w:rsid w:val="00A3647B"/>
    <w:rsid w:val="00A37D7B"/>
    <w:rsid w:val="00A37EE4"/>
    <w:rsid w:val="00A37F49"/>
    <w:rsid w:val="00A40CE5"/>
    <w:rsid w:val="00A4297F"/>
    <w:rsid w:val="00A43750"/>
    <w:rsid w:val="00A43F36"/>
    <w:rsid w:val="00A45FFD"/>
    <w:rsid w:val="00A469FA"/>
    <w:rsid w:val="00A503F9"/>
    <w:rsid w:val="00A510D0"/>
    <w:rsid w:val="00A520D8"/>
    <w:rsid w:val="00A536A9"/>
    <w:rsid w:val="00A55245"/>
    <w:rsid w:val="00A55B8C"/>
    <w:rsid w:val="00A55BE3"/>
    <w:rsid w:val="00A56597"/>
    <w:rsid w:val="00A56841"/>
    <w:rsid w:val="00A601E0"/>
    <w:rsid w:val="00A63F2E"/>
    <w:rsid w:val="00A65066"/>
    <w:rsid w:val="00A726D4"/>
    <w:rsid w:val="00A736A7"/>
    <w:rsid w:val="00A75A37"/>
    <w:rsid w:val="00A7682C"/>
    <w:rsid w:val="00A76CBE"/>
    <w:rsid w:val="00A77C91"/>
    <w:rsid w:val="00A80BDF"/>
    <w:rsid w:val="00A813ED"/>
    <w:rsid w:val="00A82081"/>
    <w:rsid w:val="00A85069"/>
    <w:rsid w:val="00A8523F"/>
    <w:rsid w:val="00A8593C"/>
    <w:rsid w:val="00A876EA"/>
    <w:rsid w:val="00A90EE7"/>
    <w:rsid w:val="00A91C5B"/>
    <w:rsid w:val="00A91F80"/>
    <w:rsid w:val="00A93C10"/>
    <w:rsid w:val="00A93EF5"/>
    <w:rsid w:val="00A942BB"/>
    <w:rsid w:val="00A95C4F"/>
    <w:rsid w:val="00A97064"/>
    <w:rsid w:val="00A97C9A"/>
    <w:rsid w:val="00AA1ABF"/>
    <w:rsid w:val="00AA3546"/>
    <w:rsid w:val="00AA43A6"/>
    <w:rsid w:val="00AA465F"/>
    <w:rsid w:val="00AA4ED6"/>
    <w:rsid w:val="00AA5EE1"/>
    <w:rsid w:val="00AA6AEF"/>
    <w:rsid w:val="00AA7944"/>
    <w:rsid w:val="00AA7F61"/>
    <w:rsid w:val="00AB25F1"/>
    <w:rsid w:val="00AB279A"/>
    <w:rsid w:val="00AB3CA5"/>
    <w:rsid w:val="00AB6648"/>
    <w:rsid w:val="00AB77AB"/>
    <w:rsid w:val="00AC0635"/>
    <w:rsid w:val="00AC07FA"/>
    <w:rsid w:val="00AC0EBE"/>
    <w:rsid w:val="00AC267C"/>
    <w:rsid w:val="00AC4304"/>
    <w:rsid w:val="00AC59D1"/>
    <w:rsid w:val="00AC7AC7"/>
    <w:rsid w:val="00AD1D92"/>
    <w:rsid w:val="00AD3D8C"/>
    <w:rsid w:val="00AD3F9B"/>
    <w:rsid w:val="00AD5A47"/>
    <w:rsid w:val="00AD5D70"/>
    <w:rsid w:val="00AD74E2"/>
    <w:rsid w:val="00AD7D76"/>
    <w:rsid w:val="00AE0F7A"/>
    <w:rsid w:val="00AE1BFE"/>
    <w:rsid w:val="00AE4599"/>
    <w:rsid w:val="00AE5180"/>
    <w:rsid w:val="00AE6273"/>
    <w:rsid w:val="00AE7B34"/>
    <w:rsid w:val="00AE7BC2"/>
    <w:rsid w:val="00AE7DC1"/>
    <w:rsid w:val="00AF58FE"/>
    <w:rsid w:val="00AF6C92"/>
    <w:rsid w:val="00AF6F91"/>
    <w:rsid w:val="00B01146"/>
    <w:rsid w:val="00B01416"/>
    <w:rsid w:val="00B04428"/>
    <w:rsid w:val="00B07703"/>
    <w:rsid w:val="00B11038"/>
    <w:rsid w:val="00B1106B"/>
    <w:rsid w:val="00B118DA"/>
    <w:rsid w:val="00B12754"/>
    <w:rsid w:val="00B1409A"/>
    <w:rsid w:val="00B1547F"/>
    <w:rsid w:val="00B1599A"/>
    <w:rsid w:val="00B15DDA"/>
    <w:rsid w:val="00B17B46"/>
    <w:rsid w:val="00B17E95"/>
    <w:rsid w:val="00B20A56"/>
    <w:rsid w:val="00B22148"/>
    <w:rsid w:val="00B3108F"/>
    <w:rsid w:val="00B33D27"/>
    <w:rsid w:val="00B35FBB"/>
    <w:rsid w:val="00B36482"/>
    <w:rsid w:val="00B366B3"/>
    <w:rsid w:val="00B37BCA"/>
    <w:rsid w:val="00B400F5"/>
    <w:rsid w:val="00B42A4C"/>
    <w:rsid w:val="00B45281"/>
    <w:rsid w:val="00B4632F"/>
    <w:rsid w:val="00B4653D"/>
    <w:rsid w:val="00B47AF5"/>
    <w:rsid w:val="00B51E52"/>
    <w:rsid w:val="00B54052"/>
    <w:rsid w:val="00B54FDC"/>
    <w:rsid w:val="00B55595"/>
    <w:rsid w:val="00B55EDB"/>
    <w:rsid w:val="00B60A90"/>
    <w:rsid w:val="00B62324"/>
    <w:rsid w:val="00B6598F"/>
    <w:rsid w:val="00B66011"/>
    <w:rsid w:val="00B67B17"/>
    <w:rsid w:val="00B71F07"/>
    <w:rsid w:val="00B728D8"/>
    <w:rsid w:val="00B7310E"/>
    <w:rsid w:val="00B741F8"/>
    <w:rsid w:val="00B75283"/>
    <w:rsid w:val="00B778B3"/>
    <w:rsid w:val="00B802E0"/>
    <w:rsid w:val="00B816B8"/>
    <w:rsid w:val="00B81E0E"/>
    <w:rsid w:val="00B81E6D"/>
    <w:rsid w:val="00B82656"/>
    <w:rsid w:val="00B82819"/>
    <w:rsid w:val="00B82D56"/>
    <w:rsid w:val="00B85D6F"/>
    <w:rsid w:val="00B85E93"/>
    <w:rsid w:val="00B86886"/>
    <w:rsid w:val="00B86BC0"/>
    <w:rsid w:val="00B86F76"/>
    <w:rsid w:val="00B86F99"/>
    <w:rsid w:val="00B87A71"/>
    <w:rsid w:val="00B90904"/>
    <w:rsid w:val="00B95D77"/>
    <w:rsid w:val="00B95D8D"/>
    <w:rsid w:val="00B97A1F"/>
    <w:rsid w:val="00B97EEC"/>
    <w:rsid w:val="00BA233A"/>
    <w:rsid w:val="00BA2E8A"/>
    <w:rsid w:val="00BA3BF3"/>
    <w:rsid w:val="00BA5981"/>
    <w:rsid w:val="00BB1744"/>
    <w:rsid w:val="00BB1F29"/>
    <w:rsid w:val="00BB2C1B"/>
    <w:rsid w:val="00BB2D49"/>
    <w:rsid w:val="00BB5E06"/>
    <w:rsid w:val="00BB7658"/>
    <w:rsid w:val="00BC113B"/>
    <w:rsid w:val="00BC1CFB"/>
    <w:rsid w:val="00BC3736"/>
    <w:rsid w:val="00BC3F4B"/>
    <w:rsid w:val="00BC49C6"/>
    <w:rsid w:val="00BC66D2"/>
    <w:rsid w:val="00BC7762"/>
    <w:rsid w:val="00BC7D1D"/>
    <w:rsid w:val="00BD0348"/>
    <w:rsid w:val="00BD1852"/>
    <w:rsid w:val="00BD266A"/>
    <w:rsid w:val="00BD3C4C"/>
    <w:rsid w:val="00BD6205"/>
    <w:rsid w:val="00BD621C"/>
    <w:rsid w:val="00BD64FC"/>
    <w:rsid w:val="00BD6E17"/>
    <w:rsid w:val="00BD7207"/>
    <w:rsid w:val="00BD7C21"/>
    <w:rsid w:val="00BE0D41"/>
    <w:rsid w:val="00BE2427"/>
    <w:rsid w:val="00BE28C7"/>
    <w:rsid w:val="00BE4350"/>
    <w:rsid w:val="00BE4F85"/>
    <w:rsid w:val="00BE5329"/>
    <w:rsid w:val="00BE6C8F"/>
    <w:rsid w:val="00BE7E40"/>
    <w:rsid w:val="00BF0FE4"/>
    <w:rsid w:val="00BF2650"/>
    <w:rsid w:val="00BF27A2"/>
    <w:rsid w:val="00BF40A5"/>
    <w:rsid w:val="00BF4C6A"/>
    <w:rsid w:val="00BF5B84"/>
    <w:rsid w:val="00BF6208"/>
    <w:rsid w:val="00BF7753"/>
    <w:rsid w:val="00C01885"/>
    <w:rsid w:val="00C019E7"/>
    <w:rsid w:val="00C01F69"/>
    <w:rsid w:val="00C02F9C"/>
    <w:rsid w:val="00C04F38"/>
    <w:rsid w:val="00C05220"/>
    <w:rsid w:val="00C061F1"/>
    <w:rsid w:val="00C114C7"/>
    <w:rsid w:val="00C11A78"/>
    <w:rsid w:val="00C12EAE"/>
    <w:rsid w:val="00C13318"/>
    <w:rsid w:val="00C2016D"/>
    <w:rsid w:val="00C2016F"/>
    <w:rsid w:val="00C22144"/>
    <w:rsid w:val="00C275BF"/>
    <w:rsid w:val="00C27EC8"/>
    <w:rsid w:val="00C3203A"/>
    <w:rsid w:val="00C33A24"/>
    <w:rsid w:val="00C360B6"/>
    <w:rsid w:val="00C367F6"/>
    <w:rsid w:val="00C40E59"/>
    <w:rsid w:val="00C4190F"/>
    <w:rsid w:val="00C47E12"/>
    <w:rsid w:val="00C53C52"/>
    <w:rsid w:val="00C55CF4"/>
    <w:rsid w:val="00C56105"/>
    <w:rsid w:val="00C565B2"/>
    <w:rsid w:val="00C576CE"/>
    <w:rsid w:val="00C576D5"/>
    <w:rsid w:val="00C623D4"/>
    <w:rsid w:val="00C62B01"/>
    <w:rsid w:val="00C66483"/>
    <w:rsid w:val="00C67926"/>
    <w:rsid w:val="00C7207C"/>
    <w:rsid w:val="00C727FB"/>
    <w:rsid w:val="00C75E93"/>
    <w:rsid w:val="00C7628D"/>
    <w:rsid w:val="00C77079"/>
    <w:rsid w:val="00C7798C"/>
    <w:rsid w:val="00C77A09"/>
    <w:rsid w:val="00C81BEC"/>
    <w:rsid w:val="00C81C09"/>
    <w:rsid w:val="00C8380A"/>
    <w:rsid w:val="00C91DDE"/>
    <w:rsid w:val="00C92439"/>
    <w:rsid w:val="00C92633"/>
    <w:rsid w:val="00C932EB"/>
    <w:rsid w:val="00C964F7"/>
    <w:rsid w:val="00C96852"/>
    <w:rsid w:val="00CA2F3A"/>
    <w:rsid w:val="00CA2F42"/>
    <w:rsid w:val="00CA6110"/>
    <w:rsid w:val="00CB08D8"/>
    <w:rsid w:val="00CB3F20"/>
    <w:rsid w:val="00CB44FF"/>
    <w:rsid w:val="00CB4D30"/>
    <w:rsid w:val="00CB6C4C"/>
    <w:rsid w:val="00CC03C4"/>
    <w:rsid w:val="00CC1224"/>
    <w:rsid w:val="00CC16A6"/>
    <w:rsid w:val="00CC1C7F"/>
    <w:rsid w:val="00CC3898"/>
    <w:rsid w:val="00CC3E41"/>
    <w:rsid w:val="00CC46DE"/>
    <w:rsid w:val="00CC5E69"/>
    <w:rsid w:val="00CC6938"/>
    <w:rsid w:val="00CD1D8A"/>
    <w:rsid w:val="00CD449E"/>
    <w:rsid w:val="00CD61B6"/>
    <w:rsid w:val="00CD6782"/>
    <w:rsid w:val="00CD691F"/>
    <w:rsid w:val="00CE12E7"/>
    <w:rsid w:val="00CE39DD"/>
    <w:rsid w:val="00CE5687"/>
    <w:rsid w:val="00CE5953"/>
    <w:rsid w:val="00CE64E3"/>
    <w:rsid w:val="00CF3063"/>
    <w:rsid w:val="00CF41B9"/>
    <w:rsid w:val="00CF4CA0"/>
    <w:rsid w:val="00CF5E39"/>
    <w:rsid w:val="00CF5F1B"/>
    <w:rsid w:val="00D025BF"/>
    <w:rsid w:val="00D04F78"/>
    <w:rsid w:val="00D06B09"/>
    <w:rsid w:val="00D10821"/>
    <w:rsid w:val="00D13179"/>
    <w:rsid w:val="00D1355F"/>
    <w:rsid w:val="00D16DC8"/>
    <w:rsid w:val="00D17440"/>
    <w:rsid w:val="00D21C8F"/>
    <w:rsid w:val="00D21F3D"/>
    <w:rsid w:val="00D26CD7"/>
    <w:rsid w:val="00D26FAE"/>
    <w:rsid w:val="00D27809"/>
    <w:rsid w:val="00D3070F"/>
    <w:rsid w:val="00D30D8D"/>
    <w:rsid w:val="00D32CC1"/>
    <w:rsid w:val="00D33115"/>
    <w:rsid w:val="00D3336A"/>
    <w:rsid w:val="00D33CBA"/>
    <w:rsid w:val="00D34DA1"/>
    <w:rsid w:val="00D42323"/>
    <w:rsid w:val="00D440E3"/>
    <w:rsid w:val="00D44945"/>
    <w:rsid w:val="00D44C9F"/>
    <w:rsid w:val="00D45C74"/>
    <w:rsid w:val="00D50361"/>
    <w:rsid w:val="00D5198A"/>
    <w:rsid w:val="00D52B60"/>
    <w:rsid w:val="00D53BFE"/>
    <w:rsid w:val="00D54963"/>
    <w:rsid w:val="00D5612F"/>
    <w:rsid w:val="00D57CE1"/>
    <w:rsid w:val="00D57F15"/>
    <w:rsid w:val="00D6141C"/>
    <w:rsid w:val="00D6247B"/>
    <w:rsid w:val="00D64606"/>
    <w:rsid w:val="00D6636B"/>
    <w:rsid w:val="00D6781E"/>
    <w:rsid w:val="00D70974"/>
    <w:rsid w:val="00D71648"/>
    <w:rsid w:val="00D718AB"/>
    <w:rsid w:val="00D71F8E"/>
    <w:rsid w:val="00D72F6D"/>
    <w:rsid w:val="00D812B8"/>
    <w:rsid w:val="00D83481"/>
    <w:rsid w:val="00D839C8"/>
    <w:rsid w:val="00D83FAC"/>
    <w:rsid w:val="00D84C54"/>
    <w:rsid w:val="00D865BA"/>
    <w:rsid w:val="00D87084"/>
    <w:rsid w:val="00D901B0"/>
    <w:rsid w:val="00D90708"/>
    <w:rsid w:val="00D92445"/>
    <w:rsid w:val="00D93365"/>
    <w:rsid w:val="00D94480"/>
    <w:rsid w:val="00D94E1E"/>
    <w:rsid w:val="00D962F7"/>
    <w:rsid w:val="00DA05F5"/>
    <w:rsid w:val="00DA3462"/>
    <w:rsid w:val="00DA372F"/>
    <w:rsid w:val="00DB23A7"/>
    <w:rsid w:val="00DB3AC5"/>
    <w:rsid w:val="00DC05B9"/>
    <w:rsid w:val="00DC0796"/>
    <w:rsid w:val="00DC0815"/>
    <w:rsid w:val="00DC1BFD"/>
    <w:rsid w:val="00DC1FF8"/>
    <w:rsid w:val="00DC2855"/>
    <w:rsid w:val="00DC2C3E"/>
    <w:rsid w:val="00DC3D23"/>
    <w:rsid w:val="00DC4756"/>
    <w:rsid w:val="00DC4A2D"/>
    <w:rsid w:val="00DC5431"/>
    <w:rsid w:val="00DC5553"/>
    <w:rsid w:val="00DC6F99"/>
    <w:rsid w:val="00DD0A6D"/>
    <w:rsid w:val="00DD264F"/>
    <w:rsid w:val="00DD38F3"/>
    <w:rsid w:val="00DD5A5E"/>
    <w:rsid w:val="00DD6F75"/>
    <w:rsid w:val="00DE04FA"/>
    <w:rsid w:val="00DE2E6B"/>
    <w:rsid w:val="00DE30B1"/>
    <w:rsid w:val="00DE4EA1"/>
    <w:rsid w:val="00DE6D06"/>
    <w:rsid w:val="00DE7B14"/>
    <w:rsid w:val="00DF0AE2"/>
    <w:rsid w:val="00DF1251"/>
    <w:rsid w:val="00DF1C5B"/>
    <w:rsid w:val="00DF1D08"/>
    <w:rsid w:val="00DF1DD3"/>
    <w:rsid w:val="00DF6F74"/>
    <w:rsid w:val="00E03C3F"/>
    <w:rsid w:val="00E03E48"/>
    <w:rsid w:val="00E04789"/>
    <w:rsid w:val="00E072E3"/>
    <w:rsid w:val="00E073F1"/>
    <w:rsid w:val="00E10C9A"/>
    <w:rsid w:val="00E11C1F"/>
    <w:rsid w:val="00E13F70"/>
    <w:rsid w:val="00E159ED"/>
    <w:rsid w:val="00E16756"/>
    <w:rsid w:val="00E1794F"/>
    <w:rsid w:val="00E17EC2"/>
    <w:rsid w:val="00E20B37"/>
    <w:rsid w:val="00E20DE3"/>
    <w:rsid w:val="00E2365F"/>
    <w:rsid w:val="00E23ED0"/>
    <w:rsid w:val="00E256FA"/>
    <w:rsid w:val="00E25930"/>
    <w:rsid w:val="00E27876"/>
    <w:rsid w:val="00E27954"/>
    <w:rsid w:val="00E33DF8"/>
    <w:rsid w:val="00E34671"/>
    <w:rsid w:val="00E3560D"/>
    <w:rsid w:val="00E35DFB"/>
    <w:rsid w:val="00E37B7D"/>
    <w:rsid w:val="00E4150D"/>
    <w:rsid w:val="00E41EF1"/>
    <w:rsid w:val="00E42B79"/>
    <w:rsid w:val="00E42C16"/>
    <w:rsid w:val="00E42DBE"/>
    <w:rsid w:val="00E46CAB"/>
    <w:rsid w:val="00E47218"/>
    <w:rsid w:val="00E5080C"/>
    <w:rsid w:val="00E50B3A"/>
    <w:rsid w:val="00E522DB"/>
    <w:rsid w:val="00E53F1E"/>
    <w:rsid w:val="00E55710"/>
    <w:rsid w:val="00E560FA"/>
    <w:rsid w:val="00E5732F"/>
    <w:rsid w:val="00E618D8"/>
    <w:rsid w:val="00E64AA0"/>
    <w:rsid w:val="00E65D07"/>
    <w:rsid w:val="00E672FC"/>
    <w:rsid w:val="00E739CF"/>
    <w:rsid w:val="00E73A36"/>
    <w:rsid w:val="00E74939"/>
    <w:rsid w:val="00E74FF1"/>
    <w:rsid w:val="00E759CE"/>
    <w:rsid w:val="00E76DA6"/>
    <w:rsid w:val="00E80D07"/>
    <w:rsid w:val="00E80EBD"/>
    <w:rsid w:val="00E82E92"/>
    <w:rsid w:val="00E835F9"/>
    <w:rsid w:val="00E83C15"/>
    <w:rsid w:val="00E847D2"/>
    <w:rsid w:val="00E90792"/>
    <w:rsid w:val="00E92195"/>
    <w:rsid w:val="00E9434B"/>
    <w:rsid w:val="00E949A0"/>
    <w:rsid w:val="00E94C0A"/>
    <w:rsid w:val="00E952E6"/>
    <w:rsid w:val="00E95C0D"/>
    <w:rsid w:val="00E96424"/>
    <w:rsid w:val="00E96BFC"/>
    <w:rsid w:val="00EA0AF5"/>
    <w:rsid w:val="00EA14C6"/>
    <w:rsid w:val="00EA25C1"/>
    <w:rsid w:val="00EA31B8"/>
    <w:rsid w:val="00EA3404"/>
    <w:rsid w:val="00EA3507"/>
    <w:rsid w:val="00EA37D0"/>
    <w:rsid w:val="00EA54B1"/>
    <w:rsid w:val="00EA5DFD"/>
    <w:rsid w:val="00EA6B43"/>
    <w:rsid w:val="00EA6BE0"/>
    <w:rsid w:val="00EA7616"/>
    <w:rsid w:val="00EB14E1"/>
    <w:rsid w:val="00EB1C8C"/>
    <w:rsid w:val="00EB3214"/>
    <w:rsid w:val="00EB4CD4"/>
    <w:rsid w:val="00EB60A4"/>
    <w:rsid w:val="00EC0540"/>
    <w:rsid w:val="00EC2131"/>
    <w:rsid w:val="00EC4E58"/>
    <w:rsid w:val="00EC5735"/>
    <w:rsid w:val="00ED021F"/>
    <w:rsid w:val="00ED14F7"/>
    <w:rsid w:val="00ED4A70"/>
    <w:rsid w:val="00EE0F7D"/>
    <w:rsid w:val="00EE2DCB"/>
    <w:rsid w:val="00EE4583"/>
    <w:rsid w:val="00EE4FD4"/>
    <w:rsid w:val="00EE5BCF"/>
    <w:rsid w:val="00EE696C"/>
    <w:rsid w:val="00EE6BE7"/>
    <w:rsid w:val="00EE6F67"/>
    <w:rsid w:val="00EE77B1"/>
    <w:rsid w:val="00EF07AA"/>
    <w:rsid w:val="00EF0B2E"/>
    <w:rsid w:val="00EF13D4"/>
    <w:rsid w:val="00EF175B"/>
    <w:rsid w:val="00EF2F01"/>
    <w:rsid w:val="00EF334B"/>
    <w:rsid w:val="00EF5518"/>
    <w:rsid w:val="00EF5FED"/>
    <w:rsid w:val="00EF6916"/>
    <w:rsid w:val="00EF7363"/>
    <w:rsid w:val="00F001F2"/>
    <w:rsid w:val="00F0238F"/>
    <w:rsid w:val="00F0504C"/>
    <w:rsid w:val="00F066DD"/>
    <w:rsid w:val="00F071DA"/>
    <w:rsid w:val="00F10530"/>
    <w:rsid w:val="00F1060B"/>
    <w:rsid w:val="00F10B39"/>
    <w:rsid w:val="00F112A3"/>
    <w:rsid w:val="00F11873"/>
    <w:rsid w:val="00F129A4"/>
    <w:rsid w:val="00F13B33"/>
    <w:rsid w:val="00F13FF1"/>
    <w:rsid w:val="00F14F5D"/>
    <w:rsid w:val="00F150CC"/>
    <w:rsid w:val="00F1596E"/>
    <w:rsid w:val="00F202DA"/>
    <w:rsid w:val="00F2336D"/>
    <w:rsid w:val="00F25EE5"/>
    <w:rsid w:val="00F25FF4"/>
    <w:rsid w:val="00F32C02"/>
    <w:rsid w:val="00F338E1"/>
    <w:rsid w:val="00F361C1"/>
    <w:rsid w:val="00F3701F"/>
    <w:rsid w:val="00F40C2A"/>
    <w:rsid w:val="00F4109F"/>
    <w:rsid w:val="00F4116B"/>
    <w:rsid w:val="00F417BA"/>
    <w:rsid w:val="00F417C4"/>
    <w:rsid w:val="00F422F7"/>
    <w:rsid w:val="00F43184"/>
    <w:rsid w:val="00F44015"/>
    <w:rsid w:val="00F4418B"/>
    <w:rsid w:val="00F44CB2"/>
    <w:rsid w:val="00F50064"/>
    <w:rsid w:val="00F51813"/>
    <w:rsid w:val="00F54954"/>
    <w:rsid w:val="00F54EF4"/>
    <w:rsid w:val="00F55F50"/>
    <w:rsid w:val="00F613C0"/>
    <w:rsid w:val="00F6235C"/>
    <w:rsid w:val="00F62472"/>
    <w:rsid w:val="00F6268F"/>
    <w:rsid w:val="00F6283E"/>
    <w:rsid w:val="00F629D3"/>
    <w:rsid w:val="00F63932"/>
    <w:rsid w:val="00F64454"/>
    <w:rsid w:val="00F66C95"/>
    <w:rsid w:val="00F7033A"/>
    <w:rsid w:val="00F70877"/>
    <w:rsid w:val="00F73DAD"/>
    <w:rsid w:val="00F81337"/>
    <w:rsid w:val="00F839EB"/>
    <w:rsid w:val="00F840C5"/>
    <w:rsid w:val="00F86000"/>
    <w:rsid w:val="00F8661F"/>
    <w:rsid w:val="00F87EB5"/>
    <w:rsid w:val="00F92F86"/>
    <w:rsid w:val="00F9353D"/>
    <w:rsid w:val="00F9561F"/>
    <w:rsid w:val="00F95BFC"/>
    <w:rsid w:val="00F966AB"/>
    <w:rsid w:val="00F96F95"/>
    <w:rsid w:val="00F9783A"/>
    <w:rsid w:val="00F97CE0"/>
    <w:rsid w:val="00FA19FA"/>
    <w:rsid w:val="00FA1AB5"/>
    <w:rsid w:val="00FA3ACE"/>
    <w:rsid w:val="00FA48D7"/>
    <w:rsid w:val="00FA495C"/>
    <w:rsid w:val="00FA4BF7"/>
    <w:rsid w:val="00FA73B6"/>
    <w:rsid w:val="00FB020D"/>
    <w:rsid w:val="00FB5509"/>
    <w:rsid w:val="00FB5569"/>
    <w:rsid w:val="00FB5922"/>
    <w:rsid w:val="00FB5DFB"/>
    <w:rsid w:val="00FB640A"/>
    <w:rsid w:val="00FC1ADA"/>
    <w:rsid w:val="00FC26AF"/>
    <w:rsid w:val="00FC2AB3"/>
    <w:rsid w:val="00FC37B9"/>
    <w:rsid w:val="00FC3FFA"/>
    <w:rsid w:val="00FC4668"/>
    <w:rsid w:val="00FC794A"/>
    <w:rsid w:val="00FD00E8"/>
    <w:rsid w:val="00FD05D3"/>
    <w:rsid w:val="00FD0620"/>
    <w:rsid w:val="00FD2F01"/>
    <w:rsid w:val="00FD3F95"/>
    <w:rsid w:val="00FD4505"/>
    <w:rsid w:val="00FD5495"/>
    <w:rsid w:val="00FD66FA"/>
    <w:rsid w:val="00FD67A6"/>
    <w:rsid w:val="00FE196B"/>
    <w:rsid w:val="00FE1D35"/>
    <w:rsid w:val="00FE607D"/>
    <w:rsid w:val="00FE6ACA"/>
    <w:rsid w:val="00FE7987"/>
    <w:rsid w:val="00FF08C1"/>
    <w:rsid w:val="00FF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6F48C"/>
  <w15:docId w15:val="{B57D8C61-0247-42A4-8696-1427825F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91"/>
    <w:rPr>
      <w:sz w:val="24"/>
    </w:rPr>
  </w:style>
  <w:style w:type="paragraph" w:styleId="1">
    <w:name w:val="heading 1"/>
    <w:basedOn w:val="a"/>
    <w:next w:val="a"/>
    <w:link w:val="10"/>
    <w:qFormat/>
    <w:pPr>
      <w:keepNext/>
      <w:ind w:firstLine="720"/>
      <w:outlineLvl w:val="0"/>
    </w:pPr>
    <w:rPr>
      <w:b/>
    </w:rPr>
  </w:style>
  <w:style w:type="paragraph" w:styleId="2">
    <w:name w:val="heading 2"/>
    <w:basedOn w:val="a"/>
    <w:next w:val="a"/>
    <w:qFormat/>
    <w:pPr>
      <w:keepNext/>
      <w:ind w:firstLine="720"/>
      <w:jc w:val="center"/>
      <w:outlineLvl w:val="1"/>
    </w:pPr>
    <w:rPr>
      <w:b/>
      <w:sz w:val="20"/>
      <w:u w:val="single"/>
    </w:rPr>
  </w:style>
  <w:style w:type="paragraph" w:styleId="3">
    <w:name w:val="heading 3"/>
    <w:basedOn w:val="a"/>
    <w:next w:val="a"/>
    <w:link w:val="30"/>
    <w:qFormat/>
    <w:pPr>
      <w:keepNext/>
      <w:jc w:val="right"/>
      <w:outlineLvl w:val="2"/>
    </w:pPr>
    <w:rPr>
      <w:b/>
      <w:sz w:val="22"/>
    </w:rPr>
  </w:style>
  <w:style w:type="paragraph" w:styleId="4">
    <w:name w:val="heading 4"/>
    <w:basedOn w:val="a"/>
    <w:next w:val="a"/>
    <w:link w:val="40"/>
    <w:qFormat/>
    <w:rsid w:val="003054B0"/>
    <w:pPr>
      <w:keepNext/>
      <w:ind w:right="-1" w:firstLine="567"/>
      <w:jc w:val="both"/>
      <w:outlineLvl w:val="3"/>
    </w:pPr>
    <w:rPr>
      <w:color w:val="000000"/>
    </w:rPr>
  </w:style>
  <w:style w:type="paragraph" w:styleId="5">
    <w:name w:val="heading 5"/>
    <w:basedOn w:val="a"/>
    <w:next w:val="a"/>
    <w:link w:val="50"/>
    <w:qFormat/>
    <w:rsid w:val="003054B0"/>
    <w:pPr>
      <w:keepNext/>
      <w:jc w:val="center"/>
      <w:outlineLvl w:val="4"/>
    </w:pPr>
  </w:style>
  <w:style w:type="paragraph" w:styleId="6">
    <w:name w:val="heading 6"/>
    <w:basedOn w:val="a"/>
    <w:next w:val="a"/>
    <w:link w:val="60"/>
    <w:qFormat/>
    <w:rsid w:val="003054B0"/>
    <w:pPr>
      <w:widowControl w:val="0"/>
      <w:tabs>
        <w:tab w:val="num" w:pos="1724"/>
      </w:tabs>
      <w:autoSpaceDE w:val="0"/>
      <w:autoSpaceDN w:val="0"/>
      <w:ind w:left="284"/>
      <w:jc w:val="both"/>
      <w:outlineLvl w:val="5"/>
    </w:pPr>
    <w:rPr>
      <w:kern w:val="24"/>
      <w:szCs w:val="24"/>
    </w:rPr>
  </w:style>
  <w:style w:type="paragraph" w:styleId="7">
    <w:name w:val="heading 7"/>
    <w:basedOn w:val="a"/>
    <w:next w:val="a"/>
    <w:link w:val="70"/>
    <w:qFormat/>
    <w:rsid w:val="003054B0"/>
    <w:pPr>
      <w:keepNext/>
      <w:shd w:val="clear" w:color="auto" w:fill="FFFFFF"/>
      <w:jc w:val="both"/>
      <w:outlineLvl w:val="6"/>
    </w:pPr>
    <w:rPr>
      <w:color w:val="000000"/>
    </w:rPr>
  </w:style>
  <w:style w:type="paragraph" w:styleId="8">
    <w:name w:val="heading 8"/>
    <w:basedOn w:val="a"/>
    <w:next w:val="a"/>
    <w:link w:val="80"/>
    <w:qFormat/>
    <w:rsid w:val="003054B0"/>
    <w:pPr>
      <w:keepNext/>
      <w:shd w:val="clear" w:color="auto" w:fill="FFFFFF"/>
      <w:jc w:val="both"/>
      <w:outlineLvl w:val="7"/>
    </w:pPr>
    <w:rPr>
      <w:iCs/>
      <w:spacing w:val="-7"/>
    </w:rPr>
  </w:style>
  <w:style w:type="paragraph" w:styleId="9">
    <w:name w:val="heading 9"/>
    <w:basedOn w:val="a"/>
    <w:next w:val="a"/>
    <w:link w:val="90"/>
    <w:qFormat/>
    <w:rsid w:val="003054B0"/>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054B0"/>
    <w:rPr>
      <w:b/>
      <w:sz w:val="24"/>
    </w:rPr>
  </w:style>
  <w:style w:type="character" w:customStyle="1" w:styleId="30">
    <w:name w:val="Заголовок 3 Знак"/>
    <w:link w:val="3"/>
    <w:rsid w:val="003054B0"/>
    <w:rPr>
      <w:b/>
      <w:sz w:val="22"/>
    </w:rPr>
  </w:style>
  <w:style w:type="character" w:customStyle="1" w:styleId="40">
    <w:name w:val="Заголовок 4 Знак"/>
    <w:link w:val="4"/>
    <w:rsid w:val="003054B0"/>
    <w:rPr>
      <w:color w:val="000000"/>
      <w:sz w:val="24"/>
    </w:rPr>
  </w:style>
  <w:style w:type="character" w:customStyle="1" w:styleId="50">
    <w:name w:val="Заголовок 5 Знак"/>
    <w:link w:val="5"/>
    <w:rsid w:val="003054B0"/>
    <w:rPr>
      <w:sz w:val="24"/>
    </w:rPr>
  </w:style>
  <w:style w:type="character" w:customStyle="1" w:styleId="60">
    <w:name w:val="Заголовок 6 Знак"/>
    <w:link w:val="6"/>
    <w:rsid w:val="003054B0"/>
    <w:rPr>
      <w:kern w:val="24"/>
      <w:sz w:val="24"/>
      <w:szCs w:val="24"/>
    </w:rPr>
  </w:style>
  <w:style w:type="character" w:customStyle="1" w:styleId="70">
    <w:name w:val="Заголовок 7 Знак"/>
    <w:link w:val="7"/>
    <w:rsid w:val="003054B0"/>
    <w:rPr>
      <w:color w:val="000000"/>
      <w:sz w:val="24"/>
      <w:shd w:val="clear" w:color="auto" w:fill="FFFFFF"/>
    </w:rPr>
  </w:style>
  <w:style w:type="character" w:customStyle="1" w:styleId="80">
    <w:name w:val="Заголовок 8 Знак"/>
    <w:link w:val="8"/>
    <w:rsid w:val="003054B0"/>
    <w:rPr>
      <w:iCs/>
      <w:spacing w:val="-7"/>
      <w:sz w:val="24"/>
      <w:shd w:val="clear" w:color="auto" w:fill="FFFFFF"/>
    </w:rPr>
  </w:style>
  <w:style w:type="character" w:customStyle="1" w:styleId="90">
    <w:name w:val="Заголовок 9 Знак"/>
    <w:link w:val="9"/>
    <w:rsid w:val="003054B0"/>
    <w:rPr>
      <w:b/>
      <w:sz w:val="24"/>
    </w:rPr>
  </w:style>
  <w:style w:type="paragraph" w:styleId="a3">
    <w:name w:val="Body Text"/>
    <w:basedOn w:val="a"/>
    <w:pPr>
      <w:jc w:val="both"/>
    </w:p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rsid w:val="003054B0"/>
    <w:rPr>
      <w:sz w:val="24"/>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rsid w:val="003054B0"/>
    <w:rPr>
      <w:sz w:val="24"/>
    </w:rPr>
  </w:style>
  <w:style w:type="paragraph" w:styleId="a8">
    <w:name w:val="Block Text"/>
    <w:basedOn w:val="a"/>
    <w:pPr>
      <w:spacing w:after="120"/>
      <w:ind w:left="-284" w:right="-143" w:firstLine="284"/>
    </w:pPr>
    <w:rPr>
      <w:sz w:val="22"/>
    </w:rPr>
  </w:style>
  <w:style w:type="paragraph" w:styleId="a9">
    <w:name w:val="Document Map"/>
    <w:basedOn w:val="a"/>
    <w:semiHidden/>
    <w:pPr>
      <w:shd w:val="clear" w:color="auto" w:fill="000080"/>
    </w:pPr>
    <w:rPr>
      <w:rFonts w:ascii="Tahoma" w:hAnsi="Tahoma" w:cs="Tahoma"/>
    </w:rPr>
  </w:style>
  <w:style w:type="paragraph" w:styleId="20">
    <w:name w:val="Body Text 2"/>
    <w:basedOn w:val="a"/>
    <w:link w:val="21"/>
    <w:pPr>
      <w:spacing w:before="120"/>
      <w:jc w:val="both"/>
    </w:pPr>
  </w:style>
  <w:style w:type="character" w:customStyle="1" w:styleId="21">
    <w:name w:val="Основной текст 2 Знак"/>
    <w:link w:val="20"/>
    <w:rsid w:val="003054B0"/>
    <w:rPr>
      <w:sz w:val="24"/>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link w:val="aa"/>
    <w:uiPriority w:val="99"/>
    <w:semiHidden/>
    <w:rsid w:val="003054B0"/>
    <w:rPr>
      <w:rFonts w:ascii="Tahoma" w:hAnsi="Tahoma" w:cs="Tahoma"/>
      <w:sz w:val="16"/>
      <w:szCs w:val="16"/>
    </w:rPr>
  </w:style>
  <w:style w:type="paragraph" w:styleId="22">
    <w:name w:val="Body Text Indent 2"/>
    <w:basedOn w:val="a"/>
    <w:pPr>
      <w:spacing w:after="120" w:line="480" w:lineRule="auto"/>
      <w:ind w:left="283"/>
    </w:pPr>
  </w:style>
  <w:style w:type="paragraph" w:styleId="ac">
    <w:name w:val="Subtitle"/>
    <w:basedOn w:val="a"/>
    <w:qFormat/>
    <w:pPr>
      <w:ind w:right="-1"/>
      <w:jc w:val="right"/>
    </w:pPr>
    <w:rPr>
      <w:b/>
    </w:rPr>
  </w:style>
  <w:style w:type="paragraph" w:customStyle="1" w:styleId="11">
    <w:name w:val="Стиль1"/>
    <w:basedOn w:val="a"/>
    <w:link w:val="12"/>
    <w:qFormat/>
    <w:pPr>
      <w:ind w:firstLine="720"/>
      <w:jc w:val="both"/>
    </w:pPr>
    <w:rPr>
      <w:rFonts w:ascii="Peterburg" w:hAnsi="Peterburg"/>
    </w:rPr>
  </w:style>
  <w:style w:type="character" w:styleId="ad">
    <w:name w:val="page number"/>
    <w:basedOn w:val="a0"/>
  </w:style>
  <w:style w:type="character" w:styleId="ae">
    <w:name w:val="Strong"/>
    <w:qFormat/>
    <w:rPr>
      <w:b/>
      <w:bCs/>
    </w:rPr>
  </w:style>
  <w:style w:type="character" w:styleId="af">
    <w:name w:val="annotation reference"/>
    <w:uiPriority w:val="99"/>
    <w:rPr>
      <w:sz w:val="16"/>
      <w:szCs w:val="16"/>
    </w:rPr>
  </w:style>
  <w:style w:type="paragraph" w:styleId="af0">
    <w:name w:val="annotation text"/>
    <w:basedOn w:val="a"/>
    <w:link w:val="af1"/>
    <w:uiPriority w:val="99"/>
    <w:rPr>
      <w:sz w:val="20"/>
    </w:rPr>
  </w:style>
  <w:style w:type="character" w:customStyle="1" w:styleId="af1">
    <w:name w:val="Текст примечания Знак"/>
    <w:link w:val="af0"/>
    <w:uiPriority w:val="99"/>
    <w:rsid w:val="003054B0"/>
  </w:style>
  <w:style w:type="paragraph" w:styleId="af2">
    <w:name w:val="annotation subject"/>
    <w:basedOn w:val="af0"/>
    <w:next w:val="af0"/>
    <w:link w:val="af3"/>
    <w:uiPriority w:val="99"/>
    <w:semiHidden/>
    <w:rPr>
      <w:b/>
      <w:bCs/>
    </w:rPr>
  </w:style>
  <w:style w:type="character" w:customStyle="1" w:styleId="af3">
    <w:name w:val="Тема примечания Знак"/>
    <w:link w:val="af2"/>
    <w:uiPriority w:val="99"/>
    <w:semiHidden/>
    <w:rsid w:val="003054B0"/>
    <w:rPr>
      <w:b/>
      <w:bCs/>
    </w:rPr>
  </w:style>
  <w:style w:type="character" w:customStyle="1" w:styleId="msoins0">
    <w:name w:val="msoins"/>
    <w:basedOn w:val="a0"/>
  </w:style>
  <w:style w:type="paragraph" w:customStyle="1" w:styleId="13">
    <w:name w:val="Обычный1"/>
    <w:rsid w:val="00F73DAD"/>
  </w:style>
  <w:style w:type="paragraph" w:customStyle="1" w:styleId="BaseText2">
    <w:name w:val="BaseText2"/>
    <w:basedOn w:val="2"/>
    <w:pPr>
      <w:keepNext w:val="0"/>
      <w:spacing w:before="120" w:line="220" w:lineRule="atLeast"/>
      <w:ind w:left="450" w:firstLine="0"/>
      <w:jc w:val="both"/>
      <w:outlineLvl w:val="9"/>
    </w:pPr>
    <w:rPr>
      <w:b w:val="0"/>
      <w:spacing w:val="-10"/>
      <w:kern w:val="20"/>
      <w:sz w:val="24"/>
      <w:u w:val="none"/>
    </w:rPr>
  </w:style>
  <w:style w:type="paragraph" w:customStyle="1" w:styleId="23">
    <w:name w:val="Обычный2"/>
    <w:basedOn w:val="a"/>
    <w:rsid w:val="00F73DAD"/>
    <w:pPr>
      <w:spacing w:before="100" w:beforeAutospacing="1" w:after="100" w:afterAutospacing="1"/>
    </w:pPr>
    <w:rPr>
      <w:szCs w:val="24"/>
    </w:rPr>
  </w:style>
  <w:style w:type="paragraph" w:styleId="af4">
    <w:name w:val="Revision"/>
    <w:hidden/>
    <w:uiPriority w:val="99"/>
    <w:semiHidden/>
    <w:rsid w:val="005239C1"/>
    <w:rPr>
      <w:sz w:val="24"/>
    </w:rPr>
  </w:style>
  <w:style w:type="paragraph" w:styleId="af5">
    <w:name w:val="List Paragraph"/>
    <w:aliases w:val="Table-Normal,RSHB_Table-Normal,List Paragraph2,Bullet List,FooterText,numbered,ТАБЛИЦЫ,Нумерованый список,List Paragraph1,Ненумерованный список,Цветной список - Акцент 11,Список точки,Приложение,1. Абзац списка,ПАРАГРАФ"/>
    <w:basedOn w:val="a"/>
    <w:link w:val="af6"/>
    <w:uiPriority w:val="34"/>
    <w:qFormat/>
    <w:rsid w:val="00461538"/>
    <w:pPr>
      <w:spacing w:after="200" w:line="276" w:lineRule="auto"/>
      <w:ind w:left="720"/>
      <w:contextualSpacing/>
    </w:pPr>
    <w:rPr>
      <w:rFonts w:ascii="Calibri" w:eastAsia="Calibri" w:hAnsi="Calibri"/>
      <w:sz w:val="22"/>
      <w:szCs w:val="22"/>
      <w:lang w:eastAsia="en-U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193B7E"/>
    <w:rPr>
      <w:sz w:val="20"/>
      <w:lang w:val="lt-LT" w:eastAsia="lt-LT"/>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7"/>
    <w:rsid w:val="00193B7E"/>
    <w:rPr>
      <w:lang w:val="lt-LT" w:eastAsia="lt-LT"/>
    </w:rPr>
  </w:style>
  <w:style w:type="character" w:styleId="af9">
    <w:name w:val="footnote reference"/>
    <w:rsid w:val="00193B7E"/>
    <w:rPr>
      <w:vertAlign w:val="superscript"/>
    </w:rPr>
  </w:style>
  <w:style w:type="paragraph" w:styleId="afa">
    <w:name w:val="Plain Text"/>
    <w:basedOn w:val="a"/>
    <w:link w:val="afb"/>
    <w:rsid w:val="003054B0"/>
    <w:rPr>
      <w:rFonts w:ascii="Courier New" w:hAnsi="Courier New" w:cs="Courier New"/>
      <w:sz w:val="20"/>
      <w:lang w:val="lt-LT" w:eastAsia="lt-LT"/>
    </w:rPr>
  </w:style>
  <w:style w:type="character" w:customStyle="1" w:styleId="afb">
    <w:name w:val="Текст Знак"/>
    <w:link w:val="afa"/>
    <w:rsid w:val="003054B0"/>
    <w:rPr>
      <w:rFonts w:ascii="Courier New" w:hAnsi="Courier New" w:cs="Courier New"/>
      <w:lang w:val="lt-LT" w:eastAsia="lt-LT"/>
    </w:rPr>
  </w:style>
  <w:style w:type="character" w:customStyle="1" w:styleId="Antrat4Diagrama">
    <w:name w:val="Antraštė 4 Diagrama"/>
    <w:rsid w:val="003054B0"/>
    <w:rPr>
      <w:color w:val="000000"/>
      <w:sz w:val="24"/>
      <w:lang w:val="ru-RU" w:eastAsia="ru-RU"/>
    </w:rPr>
  </w:style>
  <w:style w:type="character" w:customStyle="1" w:styleId="Antrat5Diagrama">
    <w:name w:val="Antraštė 5 Diagrama"/>
    <w:rsid w:val="003054B0"/>
    <w:rPr>
      <w:sz w:val="24"/>
      <w:lang w:val="ru-RU" w:eastAsia="ru-RU"/>
    </w:rPr>
  </w:style>
  <w:style w:type="character" w:customStyle="1" w:styleId="Antrat7Diagrama">
    <w:name w:val="Antraštė 7 Diagrama"/>
    <w:rsid w:val="003054B0"/>
    <w:rPr>
      <w:color w:val="000000"/>
      <w:sz w:val="24"/>
      <w:shd w:val="clear" w:color="auto" w:fill="FFFFFF"/>
      <w:lang w:val="ru-RU" w:eastAsia="ru-RU"/>
    </w:rPr>
  </w:style>
  <w:style w:type="character" w:customStyle="1" w:styleId="Antrat8Diagrama">
    <w:name w:val="Antraštė 8 Diagrama"/>
    <w:rsid w:val="003054B0"/>
    <w:rPr>
      <w:iCs/>
      <w:spacing w:val="-7"/>
      <w:sz w:val="24"/>
      <w:shd w:val="clear" w:color="auto" w:fill="FFFFFF"/>
      <w:lang w:val="ru-RU" w:eastAsia="ru-RU"/>
    </w:rPr>
  </w:style>
  <w:style w:type="character" w:customStyle="1" w:styleId="Antrat9Diagrama">
    <w:name w:val="Antraštė 9 Diagrama"/>
    <w:rsid w:val="003054B0"/>
    <w:rPr>
      <w:b/>
      <w:sz w:val="24"/>
      <w:lang w:val="ru-RU" w:eastAsia="ru-RU"/>
    </w:rPr>
  </w:style>
  <w:style w:type="character" w:customStyle="1" w:styleId="Pagrindiniotekstotrauka2Diagrama">
    <w:name w:val="Pagrindinio teksto įtrauka 2 Diagrama"/>
    <w:rsid w:val="003054B0"/>
    <w:rPr>
      <w:spacing w:val="-6"/>
      <w:sz w:val="24"/>
      <w:szCs w:val="24"/>
      <w:lang w:val="ru-RU" w:eastAsia="ru-RU"/>
    </w:rPr>
  </w:style>
  <w:style w:type="paragraph" w:styleId="afc">
    <w:name w:val="Title"/>
    <w:basedOn w:val="a"/>
    <w:link w:val="afd"/>
    <w:qFormat/>
    <w:rsid w:val="003054B0"/>
    <w:pPr>
      <w:ind w:right="-760"/>
      <w:jc w:val="center"/>
    </w:pPr>
    <w:rPr>
      <w:b/>
    </w:rPr>
  </w:style>
  <w:style w:type="character" w:customStyle="1" w:styleId="afd">
    <w:name w:val="Заголовок Знак"/>
    <w:link w:val="afc"/>
    <w:uiPriority w:val="10"/>
    <w:rsid w:val="003054B0"/>
    <w:rPr>
      <w:b/>
      <w:sz w:val="24"/>
    </w:rPr>
  </w:style>
  <w:style w:type="character" w:customStyle="1" w:styleId="PavadinimasDiagrama">
    <w:name w:val="Pavadinimas Diagrama"/>
    <w:rsid w:val="003054B0"/>
    <w:rPr>
      <w:b/>
      <w:sz w:val="24"/>
      <w:lang w:val="ru-RU" w:eastAsia="ru-RU"/>
    </w:rPr>
  </w:style>
  <w:style w:type="paragraph" w:styleId="afe">
    <w:name w:val="Body Text Indent"/>
    <w:basedOn w:val="a"/>
    <w:link w:val="aff"/>
    <w:rsid w:val="003054B0"/>
    <w:pPr>
      <w:ind w:firstLine="567"/>
    </w:pPr>
  </w:style>
  <w:style w:type="character" w:customStyle="1" w:styleId="aff">
    <w:name w:val="Основной текст с отступом Знак"/>
    <w:link w:val="afe"/>
    <w:rsid w:val="003054B0"/>
    <w:rPr>
      <w:sz w:val="24"/>
    </w:rPr>
  </w:style>
  <w:style w:type="character" w:customStyle="1" w:styleId="PagrindiniotekstotraukaDiagrama">
    <w:name w:val="Pagrindinio teksto įtrauka Diagrama"/>
    <w:rsid w:val="003054B0"/>
    <w:rPr>
      <w:sz w:val="24"/>
      <w:lang w:val="ru-RU" w:eastAsia="ru-RU"/>
    </w:rPr>
  </w:style>
  <w:style w:type="paragraph" w:customStyle="1" w:styleId="BodyText21">
    <w:name w:val="Body Text 21"/>
    <w:basedOn w:val="a"/>
    <w:rsid w:val="003054B0"/>
    <w:pPr>
      <w:jc w:val="both"/>
    </w:pPr>
    <w:rPr>
      <w:rFonts w:ascii="Arial" w:hAnsi="Arial"/>
    </w:rPr>
  </w:style>
  <w:style w:type="character" w:customStyle="1" w:styleId="PagrindinistekstasDiagrama">
    <w:name w:val="Pagrindinis tekstas Diagrama"/>
    <w:rsid w:val="003054B0"/>
    <w:rPr>
      <w:sz w:val="24"/>
      <w:lang w:val="ru-RU" w:eastAsia="ru-RU"/>
    </w:rPr>
  </w:style>
  <w:style w:type="character" w:customStyle="1" w:styleId="Pagrindinistekstas2Diagrama">
    <w:name w:val="Pagrindinis tekstas 2 Diagrama"/>
    <w:rsid w:val="003054B0"/>
    <w:rPr>
      <w:sz w:val="24"/>
      <w:lang w:val="ru-RU" w:eastAsia="ru-RU"/>
    </w:rPr>
  </w:style>
  <w:style w:type="paragraph" w:styleId="31">
    <w:name w:val="Body Text Indent 3"/>
    <w:basedOn w:val="a"/>
    <w:link w:val="32"/>
    <w:rsid w:val="003054B0"/>
    <w:pPr>
      <w:ind w:right="-143" w:firstLine="426"/>
      <w:jc w:val="both"/>
    </w:pPr>
    <w:rPr>
      <w:sz w:val="22"/>
    </w:rPr>
  </w:style>
  <w:style w:type="character" w:customStyle="1" w:styleId="32">
    <w:name w:val="Основной текст с отступом 3 Знак"/>
    <w:link w:val="31"/>
    <w:rsid w:val="003054B0"/>
    <w:rPr>
      <w:sz w:val="22"/>
    </w:rPr>
  </w:style>
  <w:style w:type="character" w:customStyle="1" w:styleId="Pagrindiniotekstotrauka3Diagrama">
    <w:name w:val="Pagrindinio teksto įtrauka 3 Diagrama"/>
    <w:rsid w:val="003054B0"/>
    <w:rPr>
      <w:sz w:val="22"/>
      <w:lang w:val="ru-RU" w:eastAsia="ru-RU"/>
    </w:rPr>
  </w:style>
  <w:style w:type="character" w:customStyle="1" w:styleId="aff0">
    <w:name w:val="íîìåð ñòðàíèöû"/>
    <w:basedOn w:val="a0"/>
    <w:rsid w:val="003054B0"/>
  </w:style>
  <w:style w:type="character" w:customStyle="1" w:styleId="PoratDiagrama">
    <w:name w:val="Poraštė Diagrama"/>
    <w:rsid w:val="003054B0"/>
    <w:rPr>
      <w:lang w:val="ru-RU" w:eastAsia="ru-RU"/>
    </w:rPr>
  </w:style>
  <w:style w:type="character" w:customStyle="1" w:styleId="Iniiaiieoeoo">
    <w:name w:val="Iniiaiie o?eoo"/>
    <w:rsid w:val="003054B0"/>
  </w:style>
  <w:style w:type="paragraph" w:styleId="33">
    <w:name w:val="Body Text 3"/>
    <w:basedOn w:val="a"/>
    <w:link w:val="34"/>
    <w:rsid w:val="003054B0"/>
    <w:pPr>
      <w:widowControl w:val="0"/>
      <w:tabs>
        <w:tab w:val="left" w:pos="8222"/>
      </w:tabs>
      <w:spacing w:line="240" w:lineRule="exact"/>
      <w:ind w:right="-40"/>
      <w:jc w:val="both"/>
    </w:pPr>
    <w:rPr>
      <w:szCs w:val="24"/>
    </w:rPr>
  </w:style>
  <w:style w:type="character" w:customStyle="1" w:styleId="34">
    <w:name w:val="Основной текст 3 Знак"/>
    <w:link w:val="33"/>
    <w:rsid w:val="003054B0"/>
    <w:rPr>
      <w:sz w:val="24"/>
      <w:szCs w:val="24"/>
    </w:rPr>
  </w:style>
  <w:style w:type="character" w:customStyle="1" w:styleId="Pagrindinistekstas3Diagrama">
    <w:name w:val="Pagrindinis tekstas 3 Diagrama"/>
    <w:rsid w:val="003054B0"/>
    <w:rPr>
      <w:sz w:val="24"/>
      <w:szCs w:val="24"/>
      <w:lang w:val="ru-RU" w:eastAsia="ru-RU"/>
    </w:rPr>
  </w:style>
  <w:style w:type="paragraph" w:customStyle="1" w:styleId="110">
    <w:name w:val="Обычный11"/>
    <w:rsid w:val="003054B0"/>
  </w:style>
  <w:style w:type="table" w:styleId="aff1">
    <w:name w:val="Table Grid"/>
    <w:basedOn w:val="a1"/>
    <w:rsid w:val="003054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ненумер. 1-го уровня"/>
    <w:basedOn w:val="a"/>
    <w:link w:val="1-0"/>
    <w:autoRedefine/>
    <w:rsid w:val="003054B0"/>
    <w:pPr>
      <w:keepLines/>
      <w:widowControl w:val="0"/>
      <w:numPr>
        <w:numId w:val="2"/>
      </w:numPr>
      <w:tabs>
        <w:tab w:val="left" w:pos="900"/>
      </w:tabs>
      <w:autoSpaceDE w:val="0"/>
      <w:autoSpaceDN w:val="0"/>
      <w:jc w:val="both"/>
    </w:pPr>
    <w:rPr>
      <w:rFonts w:eastAsia="Arial Unicode MS"/>
      <w:kern w:val="24"/>
      <w:sz w:val="20"/>
      <w:szCs w:val="24"/>
    </w:rPr>
  </w:style>
  <w:style w:type="character" w:customStyle="1" w:styleId="1-0">
    <w:name w:val="Список ненумер. 1-го уровня Знак"/>
    <w:link w:val="1-"/>
    <w:rsid w:val="003054B0"/>
    <w:rPr>
      <w:rFonts w:eastAsia="Arial Unicode MS"/>
      <w:kern w:val="24"/>
      <w:szCs w:val="24"/>
    </w:rPr>
  </w:style>
  <w:style w:type="paragraph" w:styleId="aff2">
    <w:name w:val="Normal (Web)"/>
    <w:basedOn w:val="a"/>
    <w:rsid w:val="003054B0"/>
    <w:pPr>
      <w:spacing w:before="100" w:beforeAutospacing="1" w:after="100" w:afterAutospacing="1"/>
    </w:pPr>
    <w:rPr>
      <w:szCs w:val="24"/>
    </w:rPr>
  </w:style>
  <w:style w:type="paragraph" w:customStyle="1" w:styleId="35">
    <w:name w:val="Обычный3"/>
    <w:rsid w:val="003054B0"/>
  </w:style>
  <w:style w:type="paragraph" w:customStyle="1" w:styleId="-2">
    <w:name w:val="Заг-2!"/>
    <w:basedOn w:val="2"/>
    <w:link w:val="-20"/>
    <w:qFormat/>
    <w:rsid w:val="003054B0"/>
    <w:pPr>
      <w:keepNext w:val="0"/>
      <w:widowControl w:val="0"/>
      <w:numPr>
        <w:ilvl w:val="1"/>
        <w:numId w:val="1"/>
      </w:numPr>
      <w:tabs>
        <w:tab w:val="left" w:pos="426"/>
      </w:tabs>
      <w:autoSpaceDE w:val="0"/>
      <w:autoSpaceDN w:val="0"/>
      <w:spacing w:before="120"/>
      <w:ind w:left="0"/>
      <w:jc w:val="both"/>
    </w:pPr>
    <w:rPr>
      <w:b w:val="0"/>
      <w:bCs/>
      <w:kern w:val="24"/>
      <w:sz w:val="24"/>
      <w:szCs w:val="24"/>
      <w:u w:val="none"/>
      <w:lang w:val="x-none" w:eastAsia="x-none"/>
    </w:rPr>
  </w:style>
  <w:style w:type="character" w:customStyle="1" w:styleId="-20">
    <w:name w:val="Заг-2! Знак"/>
    <w:link w:val="-2"/>
    <w:rsid w:val="003054B0"/>
    <w:rPr>
      <w:bCs/>
      <w:kern w:val="24"/>
      <w:sz w:val="24"/>
      <w:szCs w:val="24"/>
      <w:lang w:val="x-none" w:eastAsia="x-none"/>
    </w:rPr>
  </w:style>
  <w:style w:type="paragraph" w:customStyle="1" w:styleId="aff3">
    <w:name w:val="Подподпункт договора"/>
    <w:basedOn w:val="aff4"/>
    <w:rsid w:val="003054B0"/>
    <w:pPr>
      <w:numPr>
        <w:ilvl w:val="3"/>
      </w:numPr>
      <w:ind w:left="2880" w:hanging="360"/>
    </w:pPr>
  </w:style>
  <w:style w:type="paragraph" w:customStyle="1" w:styleId="aff4">
    <w:name w:val="Подпункт договора"/>
    <w:basedOn w:val="aff5"/>
    <w:rsid w:val="003054B0"/>
    <w:pPr>
      <w:widowControl/>
      <w:tabs>
        <w:tab w:val="clear" w:pos="737"/>
      </w:tabs>
      <w:ind w:left="2160" w:hanging="180"/>
    </w:pPr>
  </w:style>
  <w:style w:type="paragraph" w:customStyle="1" w:styleId="aff5">
    <w:name w:val="Пункт договора"/>
    <w:basedOn w:val="a"/>
    <w:link w:val="aff6"/>
    <w:rsid w:val="003054B0"/>
    <w:pPr>
      <w:widowControl w:val="0"/>
      <w:tabs>
        <w:tab w:val="num" w:pos="737"/>
      </w:tabs>
      <w:ind w:left="714" w:hanging="714"/>
      <w:jc w:val="both"/>
    </w:pPr>
    <w:rPr>
      <w:rFonts w:ascii="Arial" w:hAnsi="Arial"/>
      <w:sz w:val="20"/>
    </w:rPr>
  </w:style>
  <w:style w:type="character" w:customStyle="1" w:styleId="aff6">
    <w:name w:val="Пункт договора Знак"/>
    <w:link w:val="aff5"/>
    <w:rsid w:val="003054B0"/>
    <w:rPr>
      <w:rFonts w:ascii="Arial" w:hAnsi="Arial"/>
    </w:rPr>
  </w:style>
  <w:style w:type="paragraph" w:customStyle="1" w:styleId="aff7">
    <w:name w:val="Раздел договора"/>
    <w:basedOn w:val="a"/>
    <w:next w:val="aff5"/>
    <w:rsid w:val="003054B0"/>
    <w:pPr>
      <w:keepNext/>
      <w:keepLines/>
      <w:widowControl w:val="0"/>
      <w:spacing w:before="240" w:after="200"/>
      <w:ind w:left="2257" w:hanging="1406"/>
    </w:pPr>
    <w:rPr>
      <w:rFonts w:ascii="Arial" w:hAnsi="Arial"/>
      <w:b/>
      <w:caps/>
      <w:sz w:val="20"/>
    </w:rPr>
  </w:style>
  <w:style w:type="paragraph" w:customStyle="1" w:styleId="14">
    <w:name w:val="Знак1 Знак Знак"/>
    <w:basedOn w:val="a"/>
    <w:rsid w:val="003054B0"/>
    <w:pPr>
      <w:spacing w:after="160" w:line="240" w:lineRule="exact"/>
    </w:pPr>
    <w:rPr>
      <w:rFonts w:ascii="Verdana" w:hAnsi="Verdana"/>
      <w:sz w:val="20"/>
      <w:lang w:val="en-US" w:eastAsia="en-US"/>
    </w:rPr>
  </w:style>
  <w:style w:type="paragraph" w:customStyle="1" w:styleId="aff8">
    <w:name w:val="Обычный без отступа"/>
    <w:basedOn w:val="a"/>
    <w:rsid w:val="003054B0"/>
    <w:pPr>
      <w:autoSpaceDE w:val="0"/>
      <w:autoSpaceDN w:val="0"/>
      <w:jc w:val="both"/>
    </w:pPr>
    <w:rPr>
      <w:kern w:val="24"/>
      <w:szCs w:val="24"/>
    </w:rPr>
  </w:style>
  <w:style w:type="paragraph" w:customStyle="1" w:styleId="aff9">
    <w:name w:val="Номер формы"/>
    <w:basedOn w:val="a"/>
    <w:next w:val="a"/>
    <w:autoRedefine/>
    <w:rsid w:val="003054B0"/>
    <w:pPr>
      <w:widowControl w:val="0"/>
      <w:autoSpaceDE w:val="0"/>
      <w:autoSpaceDN w:val="0"/>
      <w:ind w:firstLine="567"/>
      <w:jc w:val="right"/>
    </w:pPr>
    <w:rPr>
      <w:b/>
      <w:bCs/>
      <w:kern w:val="24"/>
      <w:sz w:val="20"/>
    </w:rPr>
  </w:style>
  <w:style w:type="paragraph" w:customStyle="1" w:styleId="-">
    <w:name w:val="Приложение-номер"/>
    <w:basedOn w:val="aff8"/>
    <w:rsid w:val="003054B0"/>
    <w:pPr>
      <w:jc w:val="right"/>
    </w:pPr>
  </w:style>
  <w:style w:type="paragraph" w:customStyle="1" w:styleId="-0">
    <w:name w:val="Приложение-назв_документа"/>
    <w:basedOn w:val="a"/>
    <w:autoRedefine/>
    <w:rsid w:val="003054B0"/>
    <w:pPr>
      <w:widowControl w:val="0"/>
      <w:autoSpaceDE w:val="0"/>
      <w:autoSpaceDN w:val="0"/>
      <w:ind w:left="5103"/>
      <w:jc w:val="right"/>
    </w:pPr>
    <w:rPr>
      <w:iCs/>
      <w:kern w:val="24"/>
      <w:sz w:val="20"/>
      <w:szCs w:val="24"/>
    </w:rPr>
  </w:style>
  <w:style w:type="character" w:styleId="affa">
    <w:name w:val="Hyperlink"/>
    <w:rsid w:val="003054B0"/>
    <w:rPr>
      <w:color w:val="0000FF"/>
      <w:u w:val="single"/>
    </w:rPr>
  </w:style>
  <w:style w:type="character" w:styleId="affb">
    <w:name w:val="Emphasis"/>
    <w:qFormat/>
    <w:rsid w:val="003054B0"/>
    <w:rPr>
      <w:i/>
      <w:iCs/>
    </w:rPr>
  </w:style>
  <w:style w:type="paragraph" w:customStyle="1" w:styleId="Default">
    <w:name w:val="Default"/>
    <w:rsid w:val="003054B0"/>
    <w:pPr>
      <w:autoSpaceDE w:val="0"/>
      <w:autoSpaceDN w:val="0"/>
      <w:adjustRightInd w:val="0"/>
    </w:pPr>
    <w:rPr>
      <w:color w:val="000000"/>
      <w:sz w:val="24"/>
      <w:szCs w:val="24"/>
    </w:rPr>
  </w:style>
  <w:style w:type="paragraph" w:customStyle="1" w:styleId="111">
    <w:name w:val="Знак1 Знак Знак1"/>
    <w:basedOn w:val="a"/>
    <w:rsid w:val="003054B0"/>
    <w:pPr>
      <w:spacing w:after="160" w:line="240" w:lineRule="exact"/>
    </w:pPr>
    <w:rPr>
      <w:rFonts w:ascii="Verdana" w:hAnsi="Verdana"/>
      <w:sz w:val="20"/>
      <w:lang w:val="en-US" w:eastAsia="en-US"/>
    </w:rPr>
  </w:style>
  <w:style w:type="paragraph" w:customStyle="1" w:styleId="affc">
    <w:name w:val="над таблицей"/>
    <w:basedOn w:val="affd"/>
    <w:rsid w:val="003054B0"/>
    <w:pPr>
      <w:spacing w:after="20"/>
      <w:jc w:val="left"/>
    </w:pPr>
    <w:rPr>
      <w:b/>
      <w:caps/>
      <w:sz w:val="12"/>
    </w:rPr>
  </w:style>
  <w:style w:type="paragraph" w:customStyle="1" w:styleId="affd">
    <w:name w:val="Текстовый"/>
    <w:link w:val="affe"/>
    <w:rsid w:val="003054B0"/>
    <w:pPr>
      <w:widowControl w:val="0"/>
      <w:jc w:val="both"/>
    </w:pPr>
    <w:rPr>
      <w:rFonts w:ascii="Arial" w:hAnsi="Arial"/>
    </w:rPr>
  </w:style>
  <w:style w:type="character" w:customStyle="1" w:styleId="affe">
    <w:name w:val="Текстовый Знак"/>
    <w:link w:val="affd"/>
    <w:rsid w:val="003054B0"/>
    <w:rPr>
      <w:rFonts w:ascii="Arial" w:hAnsi="Arial"/>
    </w:rPr>
  </w:style>
  <w:style w:type="paragraph" w:customStyle="1" w:styleId="afff">
    <w:name w:val="Вид документа"/>
    <w:basedOn w:val="affd"/>
    <w:link w:val="afff0"/>
    <w:rsid w:val="003054B0"/>
    <w:pPr>
      <w:jc w:val="center"/>
    </w:pPr>
    <w:rPr>
      <w:b/>
      <w:caps/>
      <w:sz w:val="28"/>
    </w:rPr>
  </w:style>
  <w:style w:type="character" w:customStyle="1" w:styleId="afff0">
    <w:name w:val="Вид документа Знак"/>
    <w:link w:val="afff"/>
    <w:rsid w:val="003054B0"/>
    <w:rPr>
      <w:rFonts w:ascii="Arial" w:hAnsi="Arial"/>
      <w:b/>
      <w:caps/>
      <w:sz w:val="28"/>
    </w:rPr>
  </w:style>
  <w:style w:type="paragraph" w:customStyle="1" w:styleId="afff1">
    <w:name w:val="Разновидность документа"/>
    <w:basedOn w:val="affd"/>
    <w:link w:val="afff2"/>
    <w:rsid w:val="003054B0"/>
    <w:pPr>
      <w:spacing w:after="40"/>
      <w:jc w:val="center"/>
    </w:pPr>
    <w:rPr>
      <w:b/>
      <w:sz w:val="24"/>
    </w:rPr>
  </w:style>
  <w:style w:type="character" w:customStyle="1" w:styleId="afff2">
    <w:name w:val="Разновидность документа Знак"/>
    <w:link w:val="afff1"/>
    <w:rsid w:val="003054B0"/>
    <w:rPr>
      <w:rFonts w:ascii="Arial" w:hAnsi="Arial"/>
      <w:b/>
      <w:sz w:val="24"/>
    </w:rPr>
  </w:style>
  <w:style w:type="paragraph" w:customStyle="1" w:styleId="afff3">
    <w:name w:val="текст в таблице"/>
    <w:basedOn w:val="affd"/>
    <w:link w:val="afff4"/>
    <w:rsid w:val="003054B0"/>
    <w:pPr>
      <w:jc w:val="left"/>
    </w:pPr>
    <w:rPr>
      <w:caps/>
      <w:sz w:val="12"/>
    </w:rPr>
  </w:style>
  <w:style w:type="character" w:customStyle="1" w:styleId="afff4">
    <w:name w:val="текст в таблице Знак"/>
    <w:link w:val="afff3"/>
    <w:locked/>
    <w:rsid w:val="003054B0"/>
    <w:rPr>
      <w:rFonts w:ascii="Arial" w:hAnsi="Arial"/>
      <w:caps/>
      <w:sz w:val="12"/>
    </w:rPr>
  </w:style>
  <w:style w:type="paragraph" w:customStyle="1" w:styleId="ConsPlusNormal">
    <w:name w:val="ConsPlusNormal"/>
    <w:rsid w:val="00C275BF"/>
    <w:pPr>
      <w:autoSpaceDE w:val="0"/>
      <w:autoSpaceDN w:val="0"/>
      <w:adjustRightInd w:val="0"/>
    </w:pPr>
    <w:rPr>
      <w:i/>
      <w:iCs/>
    </w:rPr>
  </w:style>
  <w:style w:type="paragraph" w:customStyle="1" w:styleId="afff5">
    <w:name w:val="Содержимое таблицы"/>
    <w:basedOn w:val="a"/>
    <w:rsid w:val="009F1490"/>
    <w:pPr>
      <w:widowControl w:val="0"/>
      <w:suppressLineNumbers/>
      <w:suppressAutoHyphens/>
    </w:pPr>
    <w:rPr>
      <w:rFonts w:ascii="Arial" w:eastAsia="Arial Unicode MS" w:hAnsi="Arial"/>
      <w:kern w:val="1"/>
      <w:sz w:val="20"/>
      <w:szCs w:val="24"/>
      <w:lang w:eastAsia="en-US"/>
    </w:rPr>
  </w:style>
  <w:style w:type="character" w:customStyle="1" w:styleId="w">
    <w:name w:val="w"/>
    <w:basedOn w:val="a0"/>
    <w:rsid w:val="001C69A0"/>
  </w:style>
  <w:style w:type="character" w:customStyle="1" w:styleId="12">
    <w:name w:val="Стиль1 Знак"/>
    <w:basedOn w:val="a0"/>
    <w:link w:val="11"/>
    <w:rsid w:val="00647376"/>
    <w:rPr>
      <w:rFonts w:ascii="Peterburg" w:hAnsi="Peterburg"/>
      <w:sz w:val="24"/>
    </w:rPr>
  </w:style>
  <w:style w:type="character" w:customStyle="1" w:styleId="af6">
    <w:name w:val="Абзац списка Знак"/>
    <w:aliases w:val="Table-Normal Знак,RSHB_Table-Normal Знак,List Paragraph2 Знак,Bullet List Знак,FooterText Знак,numbered Знак,ТАБЛИЦЫ Знак,Нумерованый список Знак,List Paragraph1 Знак,Ненумерованный список Знак,Цветной список - Акцент 11 Знак"/>
    <w:basedOn w:val="a0"/>
    <w:link w:val="af5"/>
    <w:uiPriority w:val="34"/>
    <w:locked/>
    <w:rsid w:val="0020462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32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12234132">
      <w:bodyDiv w:val="1"/>
      <w:marLeft w:val="0"/>
      <w:marRight w:val="0"/>
      <w:marTop w:val="0"/>
      <w:marBottom w:val="0"/>
      <w:divBdr>
        <w:top w:val="none" w:sz="0" w:space="0" w:color="auto"/>
        <w:left w:val="none" w:sz="0" w:space="0" w:color="auto"/>
        <w:bottom w:val="none" w:sz="0" w:space="0" w:color="auto"/>
        <w:right w:val="none" w:sz="0" w:space="0" w:color="auto"/>
      </w:divBdr>
    </w:div>
    <w:div w:id="222105246">
      <w:bodyDiv w:val="1"/>
      <w:marLeft w:val="0"/>
      <w:marRight w:val="0"/>
      <w:marTop w:val="0"/>
      <w:marBottom w:val="0"/>
      <w:divBdr>
        <w:top w:val="none" w:sz="0" w:space="0" w:color="auto"/>
        <w:left w:val="none" w:sz="0" w:space="0" w:color="auto"/>
        <w:bottom w:val="none" w:sz="0" w:space="0" w:color="auto"/>
        <w:right w:val="none" w:sz="0" w:space="0" w:color="auto"/>
      </w:divBdr>
    </w:div>
    <w:div w:id="360672551">
      <w:bodyDiv w:val="1"/>
      <w:marLeft w:val="0"/>
      <w:marRight w:val="0"/>
      <w:marTop w:val="0"/>
      <w:marBottom w:val="0"/>
      <w:divBdr>
        <w:top w:val="none" w:sz="0" w:space="0" w:color="auto"/>
        <w:left w:val="none" w:sz="0" w:space="0" w:color="auto"/>
        <w:bottom w:val="none" w:sz="0" w:space="0" w:color="auto"/>
        <w:right w:val="none" w:sz="0" w:space="0" w:color="auto"/>
      </w:divBdr>
    </w:div>
    <w:div w:id="384986379">
      <w:bodyDiv w:val="1"/>
      <w:marLeft w:val="0"/>
      <w:marRight w:val="0"/>
      <w:marTop w:val="0"/>
      <w:marBottom w:val="0"/>
      <w:divBdr>
        <w:top w:val="none" w:sz="0" w:space="0" w:color="auto"/>
        <w:left w:val="none" w:sz="0" w:space="0" w:color="auto"/>
        <w:bottom w:val="none" w:sz="0" w:space="0" w:color="auto"/>
        <w:right w:val="none" w:sz="0" w:space="0" w:color="auto"/>
      </w:divBdr>
    </w:div>
    <w:div w:id="438912173">
      <w:bodyDiv w:val="1"/>
      <w:marLeft w:val="0"/>
      <w:marRight w:val="0"/>
      <w:marTop w:val="0"/>
      <w:marBottom w:val="0"/>
      <w:divBdr>
        <w:top w:val="none" w:sz="0" w:space="0" w:color="auto"/>
        <w:left w:val="none" w:sz="0" w:space="0" w:color="auto"/>
        <w:bottom w:val="none" w:sz="0" w:space="0" w:color="auto"/>
        <w:right w:val="none" w:sz="0" w:space="0" w:color="auto"/>
      </w:divBdr>
    </w:div>
    <w:div w:id="484666271">
      <w:bodyDiv w:val="1"/>
      <w:marLeft w:val="0"/>
      <w:marRight w:val="0"/>
      <w:marTop w:val="0"/>
      <w:marBottom w:val="0"/>
      <w:divBdr>
        <w:top w:val="none" w:sz="0" w:space="0" w:color="auto"/>
        <w:left w:val="none" w:sz="0" w:space="0" w:color="auto"/>
        <w:bottom w:val="none" w:sz="0" w:space="0" w:color="auto"/>
        <w:right w:val="none" w:sz="0" w:space="0" w:color="auto"/>
      </w:divBdr>
    </w:div>
    <w:div w:id="572666891">
      <w:bodyDiv w:val="1"/>
      <w:marLeft w:val="0"/>
      <w:marRight w:val="0"/>
      <w:marTop w:val="0"/>
      <w:marBottom w:val="0"/>
      <w:divBdr>
        <w:top w:val="none" w:sz="0" w:space="0" w:color="auto"/>
        <w:left w:val="none" w:sz="0" w:space="0" w:color="auto"/>
        <w:bottom w:val="none" w:sz="0" w:space="0" w:color="auto"/>
        <w:right w:val="none" w:sz="0" w:space="0" w:color="auto"/>
      </w:divBdr>
    </w:div>
    <w:div w:id="603342685">
      <w:bodyDiv w:val="1"/>
      <w:marLeft w:val="0"/>
      <w:marRight w:val="0"/>
      <w:marTop w:val="0"/>
      <w:marBottom w:val="0"/>
      <w:divBdr>
        <w:top w:val="none" w:sz="0" w:space="0" w:color="auto"/>
        <w:left w:val="none" w:sz="0" w:space="0" w:color="auto"/>
        <w:bottom w:val="none" w:sz="0" w:space="0" w:color="auto"/>
        <w:right w:val="none" w:sz="0" w:space="0" w:color="auto"/>
      </w:divBdr>
    </w:div>
    <w:div w:id="713307763">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
    <w:div w:id="1460613468">
      <w:bodyDiv w:val="1"/>
      <w:marLeft w:val="0"/>
      <w:marRight w:val="0"/>
      <w:marTop w:val="0"/>
      <w:marBottom w:val="0"/>
      <w:divBdr>
        <w:top w:val="none" w:sz="0" w:space="0" w:color="auto"/>
        <w:left w:val="none" w:sz="0" w:space="0" w:color="auto"/>
        <w:bottom w:val="none" w:sz="0" w:space="0" w:color="auto"/>
        <w:right w:val="none" w:sz="0" w:space="0" w:color="auto"/>
      </w:divBdr>
    </w:div>
    <w:div w:id="1716733563">
      <w:bodyDiv w:val="1"/>
      <w:marLeft w:val="0"/>
      <w:marRight w:val="0"/>
      <w:marTop w:val="0"/>
      <w:marBottom w:val="0"/>
      <w:divBdr>
        <w:top w:val="none" w:sz="0" w:space="0" w:color="auto"/>
        <w:left w:val="none" w:sz="0" w:space="0" w:color="auto"/>
        <w:bottom w:val="none" w:sz="0" w:space="0" w:color="auto"/>
        <w:right w:val="none" w:sz="0" w:space="0" w:color="auto"/>
      </w:divBdr>
    </w:div>
    <w:div w:id="1835804033">
      <w:bodyDiv w:val="1"/>
      <w:marLeft w:val="0"/>
      <w:marRight w:val="0"/>
      <w:marTop w:val="0"/>
      <w:marBottom w:val="0"/>
      <w:divBdr>
        <w:top w:val="none" w:sz="0" w:space="0" w:color="auto"/>
        <w:left w:val="none" w:sz="0" w:space="0" w:color="auto"/>
        <w:bottom w:val="none" w:sz="0" w:space="0" w:color="auto"/>
        <w:right w:val="none" w:sz="0" w:space="0" w:color="auto"/>
      </w:divBdr>
    </w:div>
    <w:div w:id="1893416993">
      <w:bodyDiv w:val="1"/>
      <w:marLeft w:val="0"/>
      <w:marRight w:val="0"/>
      <w:marTop w:val="0"/>
      <w:marBottom w:val="0"/>
      <w:divBdr>
        <w:top w:val="none" w:sz="0" w:space="0" w:color="auto"/>
        <w:left w:val="none" w:sz="0" w:space="0" w:color="auto"/>
        <w:bottom w:val="none" w:sz="0" w:space="0" w:color="auto"/>
        <w:right w:val="none" w:sz="0" w:space="0" w:color="auto"/>
      </w:divBdr>
    </w:div>
    <w:div w:id="1900676413">
      <w:bodyDiv w:val="1"/>
      <w:marLeft w:val="0"/>
      <w:marRight w:val="0"/>
      <w:marTop w:val="0"/>
      <w:marBottom w:val="0"/>
      <w:divBdr>
        <w:top w:val="none" w:sz="0" w:space="0" w:color="auto"/>
        <w:left w:val="none" w:sz="0" w:space="0" w:color="auto"/>
        <w:bottom w:val="none" w:sz="0" w:space="0" w:color="auto"/>
        <w:right w:val="none" w:sz="0" w:space="0" w:color="auto"/>
      </w:divBdr>
    </w:div>
    <w:div w:id="1959487785">
      <w:bodyDiv w:val="1"/>
      <w:marLeft w:val="0"/>
      <w:marRight w:val="0"/>
      <w:marTop w:val="0"/>
      <w:marBottom w:val="0"/>
      <w:divBdr>
        <w:top w:val="none" w:sz="0" w:space="0" w:color="auto"/>
        <w:left w:val="none" w:sz="0" w:space="0" w:color="auto"/>
        <w:bottom w:val="none" w:sz="0" w:space="0" w:color="auto"/>
        <w:right w:val="none" w:sz="0" w:space="0" w:color="auto"/>
      </w:divBdr>
    </w:div>
    <w:div w:id="1971789764">
      <w:bodyDiv w:val="1"/>
      <w:marLeft w:val="0"/>
      <w:marRight w:val="0"/>
      <w:marTop w:val="0"/>
      <w:marBottom w:val="0"/>
      <w:divBdr>
        <w:top w:val="none" w:sz="0" w:space="0" w:color="auto"/>
        <w:left w:val="none" w:sz="0" w:space="0" w:color="auto"/>
        <w:bottom w:val="none" w:sz="0" w:space="0" w:color="auto"/>
        <w:right w:val="none" w:sz="0" w:space="0" w:color="auto"/>
      </w:divBdr>
    </w:div>
    <w:div w:id="20732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cisecuritystandards.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C7DB-E23F-4AB1-8008-FD1809D8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NOMOS</Company>
  <LinksUpToDate>false</LinksUpToDate>
  <CharactersWithSpaces>24103</CharactersWithSpaces>
  <SharedDoc>false</SharedDoc>
  <HLinks>
    <vt:vector size="12" baseType="variant">
      <vt:variant>
        <vt:i4>4325402</vt:i4>
      </vt:variant>
      <vt:variant>
        <vt:i4>3</vt:i4>
      </vt:variant>
      <vt:variant>
        <vt:i4>0</vt:i4>
      </vt:variant>
      <vt:variant>
        <vt:i4>5</vt:i4>
      </vt:variant>
      <vt:variant>
        <vt:lpwstr>https://www.pcisecuritystandards.org/</vt:lpwstr>
      </vt:variant>
      <vt:variant>
        <vt:lpwstr/>
      </vt:variant>
      <vt:variant>
        <vt:i4>7995452</vt:i4>
      </vt:variant>
      <vt:variant>
        <vt:i4>0</vt:i4>
      </vt:variant>
      <vt:variant>
        <vt:i4>0</vt:i4>
      </vt:variant>
      <vt:variant>
        <vt:i4>5</vt:i4>
      </vt:variant>
      <vt:variant>
        <vt:lpwstr>http://www.open.ru/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Комолова Ульяна Сергеевна</cp:lastModifiedBy>
  <cp:revision>2</cp:revision>
  <cp:lastPrinted>2019-08-06T10:42:00Z</cp:lastPrinted>
  <dcterms:created xsi:type="dcterms:W3CDTF">2023-01-24T10:18:00Z</dcterms:created>
  <dcterms:modified xsi:type="dcterms:W3CDTF">2023-01-24T10:18:00Z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Name">
    <vt:lpwstr>Дополнительное соглашение к Договору о срочном вкладе</vt:lpwstr>
  </property>
  <property fmtid="{D5CDD505-2E9C-101B-9397-08002B2CF9AE}" pid="3" name="Type">
    <vt:lpwstr>1</vt:lpwstr>
  </property>
  <property fmtid="{D5CDD505-2E9C-101B-9397-08002B2CF9AE}" pid="4" name="Subdivisions">
    <vt:lpwstr>1;#Все подразделения</vt:lpwstr>
  </property>
  <property fmtid="{D5CDD505-2E9C-101B-9397-08002B2CF9AE}" pid="5" name="Regulationindication">
    <vt:lpwstr>0206007-1</vt:lpwstr>
  </property>
  <property fmtid="{D5CDD505-2E9C-101B-9397-08002B2CF9AE}" pid="6" name="ActivityDirection">
    <vt:lpwstr>5</vt:lpwstr>
  </property>
  <property fmtid="{D5CDD505-2E9C-101B-9397-08002B2CF9AE}" pid="7" name="DocBeginDate">
    <vt:lpwstr>2009-06-15T00:00:00Z</vt:lpwstr>
  </property>
  <property fmtid="{D5CDD505-2E9C-101B-9397-08002B2CF9AE}" pid="8" name="ProductsRegistryUsing">
    <vt:lpwstr/>
  </property>
  <property fmtid="{D5CDD505-2E9C-101B-9397-08002B2CF9AE}" pid="9" name="num_utv">
    <vt:lpwstr>503</vt:lpwstr>
  </property>
  <property fmtid="{D5CDD505-2E9C-101B-9397-08002B2CF9AE}" pid="10" name="Ссылка на заменяющий документ ТФД">
    <vt:lpwstr>0</vt:lpwstr>
  </property>
  <property fmtid="{D5CDD505-2E9C-101B-9397-08002B2CF9AE}" pid="11" name="NDLink">
    <vt:lpwstr>0</vt:lpwstr>
  </property>
  <property fmtid="{D5CDD505-2E9C-101B-9397-08002B2CF9AE}" pid="12" name="CancelDocDescription">
    <vt:lpwstr/>
  </property>
  <property fmtid="{D5CDD505-2E9C-101B-9397-08002B2CF9AE}" pid="13" name="SubmitDocDate">
    <vt:lpwstr>2009-06-15T00:00:00Z</vt:lpwstr>
  </property>
  <property fmtid="{D5CDD505-2E9C-101B-9397-08002B2CF9AE}" pid="14" name="ContentType">
    <vt:lpwstr>Документ</vt:lpwstr>
  </property>
  <property fmtid="{D5CDD505-2E9C-101B-9397-08002B2CF9AE}" pid="15" name="SubmitDocType">
    <vt:lpwstr>1</vt:lpwstr>
  </property>
  <property fmtid="{D5CDD505-2E9C-101B-9397-08002B2CF9AE}" pid="16" name="SubdivisionCreator">
    <vt:lpwstr>41</vt:lpwstr>
  </property>
  <property fmtid="{D5CDD505-2E9C-101B-9397-08002B2CF9AE}" pid="17" name="RegistrationDate">
    <vt:lpwstr>2009-06-16T00:00:00Z</vt:lpwstr>
  </property>
  <property fmtid="{D5CDD505-2E9C-101B-9397-08002B2CF9AE}" pid="18" name="Status">
    <vt:lpwstr>1</vt:lpwstr>
  </property>
  <property fmtid="{D5CDD505-2E9C-101B-9397-08002B2CF9AE}" pid="19" name="Creator">
    <vt:lpwstr>Дятлова А.Н.</vt:lpwstr>
  </property>
  <property fmtid="{D5CDD505-2E9C-101B-9397-08002B2CF9AE}" pid="20" name="Type0">
    <vt:lpwstr>6</vt:lpwstr>
  </property>
</Properties>
</file>